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rPr>
          <w:rFonts w:hint="eastAsia" w:ascii="宋体" w:hAnsi="宋体" w:cs="宋体"/>
          <w:b/>
          <w:color w:val="auto"/>
          <w:sz w:val="96"/>
          <w:szCs w:val="96"/>
          <w:highlight w:val="none"/>
        </w:rPr>
      </w:r>
      <w:r/>
    </w:p>
    <w:p>
      <w:pPr>
        <w:jc w:val="center"/>
        <w:spacing w:line="360" w:lineRule="auto"/>
        <w:rPr>
          <w:rFonts w:hint="eastAsia" w:ascii="宋体" w:hAnsi="宋体" w:cs="宋体"/>
          <w:b/>
          <w:color w:val="auto"/>
          <w:sz w:val="96"/>
          <w:szCs w:val="96"/>
          <w:highlight w:val="none"/>
        </w:rPr>
      </w:pPr>
      <w:r>
        <w:rPr>
          <w:rFonts w:hint="eastAsia" w:ascii="宋体" w:hAnsi="宋体" w:cs="宋体"/>
          <w:b/>
          <w:color w:val="auto"/>
          <w:sz w:val="96"/>
          <w:szCs w:val="96"/>
          <w:highlight w:val="none"/>
        </w:rPr>
        <w:t xml:space="preserve">竞争性磋商文件</w:t>
      </w:r>
      <w:r/>
    </w:p>
    <w:p>
      <w:pPr>
        <w:pStyle w:val="870"/>
        <w:rPr>
          <w:rFonts w:hint="eastAsia"/>
          <w:color w:val="auto"/>
          <w:highlight w:val="none"/>
        </w:rPr>
      </w:pPr>
      <w:r>
        <w:rPr>
          <w:rFonts w:hint="eastAsia"/>
          <w:color w:val="auto"/>
          <w:highlight w:val="none"/>
        </w:rPr>
      </w:r>
      <w:r/>
    </w:p>
    <w:p>
      <w:pPr>
        <w:pStyle w:val="870"/>
        <w:rPr>
          <w:rFonts w:hint="eastAsia"/>
          <w:color w:val="auto"/>
          <w:highlight w:val="none"/>
        </w:rPr>
      </w:pPr>
      <w:r>
        <w:rPr>
          <w:rFonts w:hint="eastAsia"/>
          <w:color w:val="auto"/>
          <w:highlight w:val="none"/>
        </w:rPr>
      </w:r>
      <w:r/>
    </w:p>
    <w:p>
      <w:pPr>
        <w:ind w:left="-400" w:firstLine="1263"/>
        <w:jc w:val="both"/>
        <w:spacing w:line="60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JSZC-320322-CHGC-C2026-0005</w:t>
      </w:r>
      <w:r/>
    </w:p>
    <w:p>
      <w:pPr>
        <w:ind w:left="-400" w:firstLine="1263"/>
        <w:jc w:val="both"/>
        <w:spacing w:line="60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eastAsia="宋体" w:cs="宋体"/>
          <w:color w:val="auto"/>
          <w:sz w:val="32"/>
          <w:highlight w:val="none"/>
          <w:lang w:val="en-US" w:eastAsia="zh-CN"/>
        </w:rPr>
        <w:t xml:space="preserve">沛县大屯矿区第一中学改造提升工程</w:t>
      </w:r>
      <w:r/>
    </w:p>
    <w:p>
      <w:pPr>
        <w:ind w:left="-400" w:firstLine="1263"/>
        <w:jc w:val="both"/>
        <w:spacing w:line="600" w:lineRule="auto"/>
        <w:rPr>
          <w:rFonts w:hint="eastAsia" w:ascii="宋体" w:hAnsi="宋体" w:eastAsia="宋体" w:cs="宋体"/>
          <w:b w:val="0"/>
          <w:bCs w:val="0"/>
          <w:color w:val="auto"/>
          <w:sz w:val="32"/>
          <w:highlight w:val="none"/>
          <w:lang w:eastAsia="zh-CN"/>
        </w:rPr>
      </w:pPr>
      <w:r>
        <w:rPr>
          <w:rFonts w:hint="eastAsia" w:ascii="宋体" w:hAnsi="宋体" w:cs="宋体"/>
          <w:b/>
          <w:bCs/>
          <w:color w:val="auto"/>
          <w:sz w:val="32"/>
          <w:highlight w:val="none"/>
          <w:lang w:eastAsia="zh-CN"/>
        </w:rPr>
        <w:t xml:space="preserve">采购单位：</w:t>
      </w:r>
      <w:r>
        <w:rPr>
          <w:rFonts w:hint="eastAsia" w:ascii="宋体" w:hAnsi="宋体" w:cs="宋体"/>
          <w:b w:val="0"/>
          <w:bCs w:val="0"/>
          <w:color w:val="auto"/>
          <w:sz w:val="32"/>
          <w:highlight w:val="none"/>
          <w:lang w:eastAsia="zh-CN"/>
        </w:rPr>
        <w:t xml:space="preserve">沛县教育局</w:t>
      </w:r>
      <w:r/>
    </w:p>
    <w:p>
      <w:pPr>
        <w:pStyle w:val="864"/>
        <w:rPr>
          <w:rFonts w:hint="eastAsia"/>
          <w:color w:val="auto"/>
          <w:highlight w:val="none"/>
        </w:rPr>
      </w:pPr>
      <w:r>
        <w:rPr>
          <w:rFonts w:hint="eastAsia"/>
          <w:color w:val="auto"/>
          <w:highlight w:val="none"/>
        </w:rPr>
      </w:r>
      <w:r/>
    </w:p>
    <w:p>
      <w:pPr>
        <w:jc w:val="center"/>
        <w:spacing w:line="360" w:lineRule="auto"/>
        <w:rPr>
          <w:rFonts w:hint="default" w:ascii="Times New Roman" w:hAnsi="Times New Roman" w:eastAsia="仿宋" w:cs="Times New Roman"/>
          <w:color w:val="auto"/>
          <w:sz w:val="21"/>
          <w:szCs w:val="24"/>
          <w:highlight w:val="none"/>
          <w:lang w:val="en-US" w:eastAsia="zh-CN"/>
        </w:rPr>
      </w:pPr>
      <w:r>
        <w:rPr>
          <w:rFonts w:hint="default" w:ascii="Times New Roman" w:hAnsi="Times New Roman" w:eastAsia="仿宋" w:cs="Times New Roman"/>
          <w:color w:val="auto"/>
          <w:sz w:val="21"/>
          <w:szCs w:val="24"/>
          <w:highlight w:val="none"/>
          <w:lang w:val="en-US" w:eastAsia="zh-CN"/>
        </w:rPr>
        <mc:AlternateContent>
          <mc:Choice Requires="wpg">
            <w:drawing>
              <wp:inline xmlns:wp="http://schemas.openxmlformats.org/drawingml/2006/wordprocessingDrawing" distT="0" distB="0" distL="0" distR="0">
                <wp:extent cx="2064385" cy="1829435"/>
                <wp:effectExtent l="0" t="0" r="12065" b="18415"/>
                <wp:docPr id="5" name="图片 1" descr="10208f8edb2f522808d4d19e18cd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0208f8edb2f522808d4d19e18cda11"/>
                        <pic:cNvPicPr>
                          <a:picLocks noChangeAspect="1"/>
                        </pic:cNvPicPr>
                        <pic:nvPr/>
                      </pic:nvPicPr>
                      <pic:blipFill>
                        <a:blip r:embed="rId17"/>
                        <a:srcRect l="7120" t="10214" r="7120" b="8025"/>
                        <a:stretch/>
                      </pic:blipFill>
                      <pic:spPr bwMode="auto">
                        <a:xfrm>
                          <a:off x="0" y="0"/>
                          <a:ext cx="2064385" cy="182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5pt;height:144.0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64"/>
        <w:rPr>
          <w:rFonts w:hint="eastAsia" w:ascii="宋体" w:hAnsi="宋体" w:cs="宋体"/>
          <w:b/>
          <w:color w:val="auto"/>
          <w:szCs w:val="21"/>
          <w:highlight w:val="none"/>
        </w:rPr>
      </w:pPr>
      <w:r>
        <w:rPr>
          <w:rFonts w:hint="eastAsia" w:ascii="宋体" w:hAnsi="宋体" w:cs="宋体"/>
          <w:b/>
          <w:color w:val="auto"/>
          <w:szCs w:val="21"/>
          <w:highlight w:val="none"/>
        </w:rPr>
      </w:r>
      <w:r/>
    </w:p>
    <w:p>
      <w:pPr>
        <w:pStyle w:val="864"/>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代理机构：</w:t>
      </w:r>
      <w:r>
        <w:rPr>
          <w:rFonts w:hint="eastAsia" w:ascii="宋体" w:hAnsi="宋体" w:cs="宋体"/>
          <w:b/>
          <w:color w:val="auto"/>
          <w:sz w:val="32"/>
          <w:highlight w:val="none"/>
          <w:lang w:eastAsia="zh-CN"/>
        </w:rPr>
        <w:t xml:space="preserve">诚辉工程管理有限公司</w:t>
      </w:r>
      <w:r/>
    </w:p>
    <w:p>
      <w:pPr>
        <w:jc w:val="center"/>
        <w:spacing w:line="360" w:lineRule="auto"/>
        <w:rPr>
          <w:rFonts w:hint="eastAsia" w:ascii="宋体" w:hAnsi="宋体" w:cs="宋体"/>
          <w:b/>
          <w:color w:val="auto"/>
          <w:sz w:val="32"/>
          <w:highlight w:val="none"/>
          <w:lang w:eastAsia="zh-CN"/>
        </w:rPr>
      </w:pPr>
      <w:r>
        <w:rPr>
          <w:rFonts w:hint="eastAsia" w:ascii="宋体" w:hAnsi="宋体" w:cs="宋体"/>
          <w:b/>
          <w:color w:val="auto"/>
          <w:sz w:val="32"/>
          <w:highlight w:val="none"/>
          <w:lang w:eastAsia="zh-CN"/>
        </w:rPr>
        <w:t xml:space="preserve">二〇二六年</w:t>
      </w:r>
      <w:r>
        <w:rPr>
          <w:rFonts w:hint="eastAsia" w:ascii="宋体" w:hAnsi="宋体" w:cs="宋体"/>
          <w:b/>
          <w:color w:val="auto"/>
          <w:sz w:val="32"/>
          <w:highlight w:val="none"/>
          <w:lang w:val="en-US" w:eastAsia="zh-CN"/>
        </w:rPr>
        <w:t xml:space="preserve">七</w:t>
      </w:r>
      <w:bookmarkStart w:id="44" w:name="_GoBack"/>
      <w:r/>
      <w:bookmarkEnd w:id="44"/>
      <w:r>
        <w:rPr>
          <w:rFonts w:hint="eastAsia" w:ascii="宋体" w:hAnsi="宋体" w:cs="宋体"/>
          <w:b/>
          <w:color w:val="auto"/>
          <w:sz w:val="32"/>
          <w:highlight w:val="none"/>
          <w:lang w:eastAsia="zh-CN"/>
        </w:rPr>
        <w:t xml:space="preserve">月</w:t>
      </w:r>
      <w:r/>
    </w:p>
    <w:p>
      <w:pPr>
        <w:rPr>
          <w:rFonts w:hint="eastAsia"/>
          <w:color w:val="auto"/>
          <w:sz w:val="21"/>
          <w:szCs w:val="24"/>
          <w:highlight w:val="none"/>
          <w:lang w:val="en-US" w:eastAsia="zh-CN" w:bidi="ar-SA"/>
        </w:rPr>
      </w:pPr>
      <w:r>
        <w:rPr>
          <w:rFonts w:hint="eastAsia"/>
          <w:color w:val="auto"/>
          <w:sz w:val="21"/>
          <w:szCs w:val="24"/>
          <w:highlight w:val="none"/>
          <w:lang w:val="en-US" w:eastAsia="zh-CN" w:bidi="ar-SA"/>
        </w:rPr>
      </w:r>
      <w:r/>
    </w:p>
    <w:p>
      <w:pPr>
        <w:pStyle w:val="864"/>
        <w:ind w:left="0" w:firstLine="0"/>
        <w:rPr>
          <w:rFonts w:hint="eastAsia"/>
          <w:color w:val="auto"/>
          <w:highlight w:val="none"/>
          <w:lang w:val="en-US" w:eastAsia="zh-CN"/>
        </w:rPr>
      </w:pPr>
      <w:r>
        <w:rPr>
          <w:rFonts w:hint="eastAsia"/>
          <w:color w:val="auto"/>
          <w:highlight w:val="none"/>
          <w:lang w:val="en-US" w:eastAsia="zh-CN"/>
        </w:rPr>
      </w:r>
      <w:r/>
    </w:p>
    <w:p>
      <w:pPr>
        <w:pStyle w:val="911"/>
        <w:jc w:val="center"/>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t xml:space="preserve">竞争性磋商文件</w:t>
      </w:r>
      <w:r/>
    </w:p>
    <w:p>
      <w:pPr>
        <w:pStyle w:val="911"/>
        <w:jc w:val="center"/>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项目编号：</w:t>
      </w:r>
      <w:r>
        <w:rPr>
          <w:rFonts w:hint="eastAsia" w:ascii="宋体" w:hAnsi="宋体"/>
          <w:b/>
          <w:bCs/>
          <w:color w:val="auto"/>
          <w:sz w:val="24"/>
          <w:highlight w:val="none"/>
          <w:lang w:val="en-US" w:eastAsia="zh-CN"/>
        </w:rPr>
        <w:t xml:space="preserve">JSZC-320322-CHGC-C2026-0005</w:t>
      </w:r>
      <w:r/>
    </w:p>
    <w:p>
      <w:pPr>
        <w:pStyle w:val="911"/>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（供应商）：</w:t>
      </w:r>
      <w:r/>
    </w:p>
    <w:p>
      <w:pPr>
        <w:pStyle w:val="911"/>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olor w:val="auto"/>
          <w:sz w:val="24"/>
          <w:highlight w:val="none"/>
          <w:u w:val="single"/>
          <w:lang w:eastAsia="zh-CN"/>
        </w:rPr>
        <w:t xml:space="preserve">诚辉工程管理有限公司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沛县大屯矿区第一中学改造提升工程 </w:t>
      </w:r>
      <w:r>
        <w:rPr>
          <w:rFonts w:ascii="宋体" w:hAnsi="宋体"/>
          <w:color w:val="auto"/>
          <w:sz w:val="24"/>
          <w:highlight w:val="none"/>
        </w:rPr>
        <w:t xml:space="preserve">采取竞争性磋商采购方式进行采购</w:t>
      </w:r>
      <w:r>
        <w:rPr>
          <w:rFonts w:hint="eastAsia" w:ascii="宋体" w:hAnsi="宋体"/>
          <w:color w:val="auto"/>
          <w:sz w:val="24"/>
          <w:highlight w:val="none"/>
        </w:rPr>
        <w:t xml:space="preserve">，竞争性磋商文件（以下简称《磋商文件》）内容如下：</w:t>
      </w:r>
      <w:r/>
    </w:p>
    <w:p>
      <w:pPr>
        <w:pStyle w:val="911"/>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912"/>
        <w:numPr>
          <w:ilvl w:val="0"/>
          <w:numId w:val="0"/>
        </w:numPr>
        <w:rPr>
          <w:color w:val="auto"/>
          <w:sz w:val="13"/>
          <w:szCs w:val="13"/>
          <w:highlight w:val="none"/>
        </w:rPr>
      </w:pPr>
      <w:r>
        <w:rPr>
          <w:color w:val="auto"/>
          <w:sz w:val="13"/>
          <w:szCs w:val="13"/>
          <w:highlight w:val="none"/>
        </w:rPr>
      </w:r>
      <w:r/>
    </w:p>
    <w:p>
      <w:pPr>
        <w:pStyle w:val="911"/>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大屯矿区第一中学</w:t>
      </w:r>
      <w:r/>
    </w:p>
    <w:p>
      <w:pPr>
        <w:pStyle w:val="911"/>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沛县大屯矿区第一中学改造提升工程</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JSZC-320322-CHGC-C2026-0005</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JSZC-320322-CHGC-C2026-0005</w:t>
      </w:r>
      <w:r>
        <w:rPr>
          <w:rFonts w:hint="eastAsia" w:ascii="宋体" w:hAnsi="宋体" w:cs="宋体"/>
          <w:color w:val="auto"/>
          <w:sz w:val="24"/>
          <w:highlight w:val="none"/>
        </w:rPr>
        <w:t xml:space="preserve">）</w:t>
      </w:r>
      <w:r/>
    </w:p>
    <w:p>
      <w:pPr>
        <w:pStyle w:val="911"/>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911"/>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1、供应商报价为要约，</w:t>
      </w:r>
      <w:r>
        <w:rPr>
          <w:rFonts w:hint="eastAsia" w:ascii="宋体" w:hAnsi="宋体"/>
          <w:color w:val="auto"/>
          <w:sz w:val="24"/>
          <w:highlight w:val="none"/>
          <w:u w:val="single"/>
          <w:lang w:val="en-US" w:eastAsia="zh-CN"/>
        </w:rPr>
        <w:t xml:space="preserve">诚辉工程管理有限公司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诚辉工程管理有限公司</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11"/>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912"/>
        <w:rPr>
          <w:color w:val="auto"/>
          <w:sz w:val="13"/>
          <w:szCs w:val="13"/>
          <w:highlight w:val="none"/>
        </w:rPr>
      </w:pPr>
      <w:r>
        <w:rPr>
          <w:color w:val="auto"/>
          <w:sz w:val="13"/>
          <w:szCs w:val="13"/>
          <w:highlight w:val="none"/>
        </w:rPr>
      </w:r>
      <w:r/>
    </w:p>
    <w:p>
      <w:pPr>
        <w:pStyle w:val="911"/>
        <w:ind w:firstLine="42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911"/>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912"/>
        <w:rPr>
          <w:color w:val="auto"/>
          <w:sz w:val="13"/>
          <w:szCs w:val="13"/>
          <w:highlight w:val="none"/>
        </w:rPr>
      </w:pPr>
      <w:r>
        <w:rPr>
          <w:color w:val="auto"/>
          <w:sz w:val="13"/>
          <w:szCs w:val="13"/>
          <w:highlight w:val="none"/>
        </w:rPr>
      </w:r>
      <w:r/>
    </w:p>
    <w:p>
      <w:pPr>
        <w:pStyle w:val="911"/>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90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《“苏采云”系统政务CA办理材料、操作手册及控件下载》。</w:t>
      </w:r>
      <w:r/>
    </w:p>
    <w:p>
      <w:pPr>
        <w:pStyle w:val="898"/>
        <w:ind w:firstLine="480"/>
        <w:keepLines w:val="0"/>
        <w:keepNext w:val="0"/>
        <w:pageBreakBefore w:val="0"/>
        <w:spacing w:line="360" w:lineRule="auto"/>
        <w:rPr>
          <w:rFonts w:ascii="宋体" w:hAnsi="宋体" w:eastAsia="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lang w:eastAsia="zh-CN"/>
        </w:rPr>
        <w:t xml:space="preserve">https://jszfcg.jsczt.cn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w:t>
      </w:r>
      <w:r>
        <w:rPr>
          <w:rFonts w:hint="eastAsia" w:ascii="宋体" w:hAnsi="宋体" w:eastAsia="宋体" w:cs="Times New Roman"/>
          <w:color w:val="auto"/>
          <w:sz w:val="24"/>
          <w:highlight w:val="none"/>
          <w:lang w:val="en-US"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898"/>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898"/>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898"/>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898"/>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898"/>
        <w:ind w:firstLine="480"/>
        <w:jc w:val="both"/>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2026年8月4日北京时间09:30</w:t>
      </w:r>
      <w:r>
        <w:rPr>
          <w:rFonts w:ascii="宋体" w:hAnsi="宋体" w:eastAsia="宋体"/>
          <w:b/>
          <w:bCs/>
          <w:color w:val="auto"/>
          <w:sz w:val="24"/>
          <w:highlight w:val="none"/>
        </w:rPr>
        <w:t xml:space="preserve">，在截止时间后提交的首次响应文件为无效文件，将被拒收。</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2026年8月4日北京时间09:30</w:t>
      </w:r>
      <w:r>
        <w:rPr>
          <w:rFonts w:ascii="宋体" w:hAnsi="宋体" w:eastAsia="宋体"/>
          <w:b/>
          <w:bCs/>
          <w:color w:val="auto"/>
          <w:sz w:val="24"/>
          <w:highlight w:val="none"/>
        </w:rPr>
        <w:t xml:space="preserve">）前。</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w:t>
      </w:r>
      <w:r>
        <w:rPr>
          <w:rFonts w:hint="eastAsia" w:hAnsi="宋体"/>
          <w:color w:val="auto"/>
          <w:sz w:val="24"/>
          <w:highlight w:val="none"/>
          <w:lang w:eastAsia="zh-CN"/>
        </w:rPr>
        <w:t xml:space="preserve">https://jszfcg.jsczt.cn</w:t>
      </w:r>
      <w:r>
        <w:rPr>
          <w:rFonts w:ascii="宋体" w:hAnsi="宋体" w:eastAsia="宋体"/>
          <w:color w:val="auto"/>
          <w:sz w:val="24"/>
          <w:highlight w:val="none"/>
        </w:rPr>
        <w:t xml:space="preserve">）“开标大厅”或进入徐州政府采购网（网址：</w:t>
      </w:r>
      <w:r>
        <w:rPr>
          <w:rFonts w:hint="eastAsia"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）-业务工作-用户登录，点击“苏采云”进入系统“开标大厅”。 </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四</w:t>
      </w:r>
      <w:r>
        <w:rPr>
          <w:rFonts w:ascii="宋体" w:hAnsi="宋体" w:eastAsia="宋体"/>
          <w:b/>
          <w:bCs/>
          <w:color w:val="auto"/>
          <w:sz w:val="24"/>
          <w:highlight w:val="none"/>
        </w:rPr>
        <w:t xml:space="preserve">）首次响应文件开启时间：</w:t>
      </w:r>
      <w:r>
        <w:rPr>
          <w:rFonts w:hint="eastAsia" w:hAnsi="宋体" w:cs="宋体"/>
          <w:b/>
          <w:bCs/>
          <w:i w:val="0"/>
          <w:iCs w:val="0"/>
          <w:caps w:val="0"/>
          <w:color w:val="auto"/>
          <w:spacing w:val="0"/>
          <w:sz w:val="24"/>
          <w:szCs w:val="24"/>
          <w:highlight w:val="none"/>
          <w:lang w:val="en-US" w:eastAsia="zh-CN" w:bidi="ar"/>
        </w:rPr>
        <w:t xml:space="preserve">2026年8月4日北京时间09:30</w:t>
      </w:r>
      <w:r>
        <w:rPr>
          <w:rFonts w:ascii="宋体" w:hAnsi="宋体" w:eastAsia="宋体"/>
          <w:b/>
          <w:bCs/>
          <w:color w:val="auto"/>
          <w:sz w:val="24"/>
          <w:highlight w:val="none"/>
        </w:rPr>
        <w:t xml:space="preserve">。</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w:t>
      </w:r>
      <w:r>
        <w:rPr>
          <w:rFonts w:hint="eastAsia" w:hAnsi="宋体"/>
          <w:color w:val="auto"/>
          <w:sz w:val="24"/>
          <w:highlight w:val="none"/>
          <w:lang w:eastAsia="zh-CN"/>
        </w:rPr>
        <w:t xml:space="preserve">https://jszfcg.jsczt.cn</w:t>
      </w:r>
      <w:r>
        <w:rPr>
          <w:rFonts w:ascii="宋体" w:hAnsi="宋体" w:eastAsia="宋体"/>
          <w:color w:val="auto"/>
          <w:sz w:val="24"/>
          <w:highlight w:val="none"/>
        </w:rPr>
        <w:t xml:space="preserve">）“开标大厅”或进入徐州政府采购网（网址：</w:t>
      </w:r>
      <w:r>
        <w:rPr>
          <w:rFonts w:hint="eastAsia" w:hAnsi="宋体"/>
          <w:color w:val="auto"/>
          <w:sz w:val="24"/>
          <w:highlight w:val="none"/>
          <w:lang w:eastAsia="zh-CN"/>
        </w:rPr>
        <w:t xml:space="preserve">https://czj.xz.gov.cn/zfcg/index.html</w:t>
      </w:r>
      <w:r>
        <w:rPr>
          <w:rFonts w:ascii="宋体" w:hAnsi="宋体" w:eastAsia="宋体"/>
          <w:color w:val="auto"/>
          <w:sz w:val="24"/>
          <w:highlight w:val="none"/>
        </w:rPr>
        <w:t xml:space="preserve">）-业务工作-用户登录，点击“苏采云”进入系统“开标大厅”。</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hint="eastAsia" w:hAnsi="宋体"/>
          <w:color w:val="auto"/>
          <w:sz w:val="24"/>
          <w:highlight w:val="none"/>
          <w:lang w:eastAsia="zh-CN"/>
        </w:rPr>
        <w:t xml:space="preserve">https://jszfcg.jsczt.cn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911"/>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911"/>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911"/>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898"/>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9"/>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9"/>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hint="eastAsia" w:ascii="宋体" w:hAnsi="宋体" w:eastAsia="宋体"/>
          <w:b/>
          <w:bCs w:val="0"/>
          <w:color w:val="auto"/>
          <w:sz w:val="24"/>
          <w:highlight w:val="none"/>
        </w:rPr>
        <w:t xml:space="preserve">供应商提供合法有效的法人的营业执照或事业法人证或其他组织应提供合法证明文件或自然人提供身份证件。提供以上证明文件的原件扫描件</w:t>
      </w:r>
      <w:r>
        <w:rPr>
          <w:rFonts w:ascii="宋体" w:hAnsi="宋体"/>
          <w:b/>
          <w:bCs w:val="0"/>
          <w:color w:val="auto"/>
          <w:sz w:val="24"/>
          <w:highlight w:val="none"/>
        </w:rPr>
        <w:t xml:space="preserve">；</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提交首次响应文件时间前六个月内(不含“首次响应文件提交的截止时间”当月)任何时间的资产负债表和利涧表扫描件；或供应商基本开户银行出具的有效的资信证明扫描件；或财政部门认可的政府采购专业担保机构出具的有效的担保函扫描件；或合法有效的经第三方机构审计的2025年度财务审计报告扫描件(应至少包括审计报告正文、资产负债表、现金流量表、利润表)</w:t>
      </w:r>
      <w:r>
        <w:rPr>
          <w:rFonts w:hint="eastAsia" w:ascii="宋体" w:hAnsi="宋体"/>
          <w:color w:val="auto"/>
          <w:sz w:val="24"/>
          <w:szCs w:val="24"/>
          <w:highlight w:val="none"/>
          <w:lang w:eastAsia="zh-CN"/>
        </w:rPr>
        <w:t xml:space="preserve">；</w:t>
      </w:r>
      <w:r/>
    </w:p>
    <w:p>
      <w:pPr>
        <w:pStyle w:val="899"/>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hint="eastAsia" w:ascii="宋体" w:hAnsi="宋体"/>
          <w:color w:val="auto"/>
          <w:sz w:val="24"/>
          <w:highlight w:val="none"/>
        </w:rPr>
        <w:t xml:space="preserve">供应商的提交首次响应文件时间前六个月内(不含“首次响应文件提交的截止时间”当月)任何时间的依法缴纳税收和社会保障资金的相关材料扫描件；依法免税或不需要缴纳社会保障资金的供应商应提供相应其依法免税或不需要缴纳社会保障资金的证明文件扫描件</w:t>
      </w:r>
      <w:r>
        <w:rPr>
          <w:rFonts w:ascii="宋体" w:hAnsi="宋体" w:eastAsia="宋体" w:cs="Times New Roman"/>
          <w:color w:val="auto"/>
          <w:sz w:val="24"/>
          <w:highlight w:val="none"/>
        </w:rPr>
        <w:t xml:space="preserve">。</w:t>
      </w:r>
      <w:r/>
    </w:p>
    <w:p>
      <w:pPr>
        <w:pStyle w:val="918"/>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具备履行合同所必需的设备和专业技术能力，提供《具备履行合同所必需的设备和专业技术能力的书面声明（附证明材料扫描件）》，加盖电子签章，格式见磋商文件《响应文件相关格式》</w:t>
      </w:r>
      <w:r>
        <w:rPr>
          <w:rFonts w:hint="eastAsia" w:hAnsi="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①供应商须具备有效的建筑工程施工总承包叁级（含）以上资质证书，并具有有效的安全生产许可证（提供扫描件）；</w:t>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②拟选派项目负责人具备建筑工程专业贰级（含）以上注册建造师资格证书及具有有效安全生产考核合格证B证且无在建工程（提供无在建工程的承诺书，格式自拟，提供扫描件）。</w:t>
      </w:r>
      <w:r/>
    </w:p>
    <w:p>
      <w:pPr>
        <w:pStyle w:val="899"/>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9"/>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本项目属于专门面向中小企业采购的项目，供应商应为中小微企业、监狱企业、残疾人福利性单位。</w:t>
      </w:r>
      <w:r>
        <w:rPr>
          <w:rFonts w:ascii="宋体" w:hAnsi="宋体" w:eastAsia="宋体" w:cs="Times New Roman"/>
          <w:b/>
          <w:bCs/>
          <w:color w:val="auto"/>
          <w:sz w:val="24"/>
          <w:highlight w:val="none"/>
          <w:lang w:val="en-US" w:eastAsia="zh-CN"/>
        </w:rPr>
        <w:t xml:space="preserve">供应商为中小企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9"/>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9"/>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1.《磋商报价表》（加盖电子签章，格式见《磋商文件》附件）；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《分项价格表》（具有标价的工程量清单与报价表）（</w:t>
      </w:r>
      <w:r>
        <w:rPr>
          <w:rFonts w:hint="eastAsia" w:ascii="宋体" w:hAnsi="宋体"/>
          <w:b/>
          <w:bCs/>
          <w:color w:val="auto"/>
          <w:sz w:val="24"/>
          <w:highlight w:val="none"/>
        </w:rPr>
        <w:t xml:space="preserve">加盖电子签章</w:t>
      </w:r>
      <w:r>
        <w:rPr>
          <w:rFonts w:ascii="宋体" w:hAnsi="宋体"/>
          <w:b/>
          <w:bCs/>
          <w:color w:val="auto"/>
          <w:sz w:val="24"/>
          <w:highlight w:val="none"/>
        </w:rPr>
        <w:t xml:space="preserve">，格式见工程量清单）；</w:t>
      </w:r>
      <w:r/>
    </w:p>
    <w:p>
      <w:pPr>
        <w:ind w:firstLine="482"/>
        <w:spacing w:line="360" w:lineRule="auto"/>
        <w:rPr>
          <w:color w:val="auto"/>
          <w:sz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《授权委托书》（加盖电子签章，格式见《磋商文件》附件</w:t>
      </w:r>
      <w:r>
        <w:rPr>
          <w:rFonts w:hint="eastAsia" w:ascii="宋体" w:hAnsi="宋体"/>
          <w:b/>
          <w:bCs/>
          <w:color w:val="auto"/>
          <w:sz w:val="24"/>
          <w:szCs w:val="24"/>
          <w:highlight w:val="none"/>
        </w:rPr>
        <w:t xml:space="preserve">，含授权委托书中受托人身份证原件的扫描件</w:t>
      </w:r>
      <w:r>
        <w:rPr>
          <w:rFonts w:ascii="宋体" w:hAnsi="宋体"/>
          <w:b/>
          <w:bCs/>
          <w:color w:val="auto"/>
          <w:sz w:val="24"/>
          <w:szCs w:val="24"/>
          <w:highlight w:val="none"/>
        </w:rPr>
        <w:t xml:space="preserve">）</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《偏离表》（</w:t>
      </w:r>
      <w:r>
        <w:rPr>
          <w:rFonts w:hint="eastAsia" w:ascii="宋体" w:hAnsi="宋体"/>
          <w:b/>
          <w:bCs/>
          <w:color w:val="auto"/>
          <w:sz w:val="24"/>
          <w:highlight w:val="none"/>
        </w:rPr>
        <w:t xml:space="preserve">加盖电子签章</w:t>
      </w:r>
      <w:r>
        <w:rPr>
          <w:rFonts w:ascii="宋体" w:hAnsi="宋体"/>
          <w:b/>
          <w:bCs/>
          <w:color w:val="auto"/>
          <w:sz w:val="24"/>
          <w:highlight w:val="none"/>
        </w:rPr>
        <w:t xml:space="preserve">，格式见《磋商文件》附件）；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5.</w:t>
      </w:r>
      <w:r>
        <w:rPr>
          <w:rFonts w:ascii="宋体" w:hAnsi="宋体"/>
          <w:b/>
          <w:bCs/>
          <w:color w:val="auto"/>
          <w:sz w:val="24"/>
          <w:highlight w:val="none"/>
        </w:rPr>
        <w:t xml:space="preserve">《承诺书》（加盖电子签章，格式见《磋商文件》附件）；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6.《承包人用于本工程施工的机械设备表》</w:t>
      </w:r>
      <w:r>
        <w:rPr>
          <w:rFonts w:ascii="宋体" w:hAnsi="宋体"/>
          <w:b/>
          <w:bCs/>
          <w:color w:val="auto"/>
          <w:sz w:val="24"/>
          <w:highlight w:val="none"/>
        </w:rPr>
        <w:t xml:space="preserve">（加盖电子签章，格式见《磋商文件》附件）</w:t>
      </w:r>
      <w:r>
        <w:rPr>
          <w:rFonts w:hint="eastAsia" w:ascii="宋体" w:hAnsi="宋体"/>
          <w:b/>
          <w:bCs/>
          <w:color w:val="auto"/>
          <w:sz w:val="24"/>
          <w:highlight w:val="none"/>
        </w:rPr>
        <w:t xml:space="preserve">；</w:t>
      </w:r>
      <w:r/>
    </w:p>
    <w:p>
      <w:pPr>
        <w:ind w:firstLine="482"/>
        <w:spacing w:line="360" w:lineRule="auto"/>
        <w:rPr>
          <w:color w:val="auto"/>
          <w:sz w:val="24"/>
          <w:highlight w:val="none"/>
        </w:rPr>
      </w:pPr>
      <w:r>
        <w:rPr>
          <w:rFonts w:hint="eastAsia" w:ascii="宋体" w:hAnsi="宋体"/>
          <w:b/>
          <w:bCs/>
          <w:color w:val="auto"/>
          <w:sz w:val="24"/>
          <w:highlight w:val="none"/>
        </w:rPr>
        <w:t xml:space="preserve">7.《承包人主要施工管理人员表》</w:t>
      </w:r>
      <w:r>
        <w:rPr>
          <w:rFonts w:ascii="宋体" w:hAnsi="宋体"/>
          <w:b/>
          <w:bCs/>
          <w:color w:val="auto"/>
          <w:sz w:val="24"/>
          <w:highlight w:val="none"/>
        </w:rPr>
        <w:t xml:space="preserve">（加盖电子签章，格式见《磋商文件》附件）</w:t>
      </w:r>
      <w:r>
        <w:rPr>
          <w:rFonts w:hint="eastAsia" w:ascii="宋体" w:hAnsi="宋体"/>
          <w:b/>
          <w:bCs/>
          <w:color w:val="auto"/>
          <w:sz w:val="24"/>
          <w:highlight w:val="none"/>
        </w:rPr>
        <w:t xml:space="preserve">；</w:t>
      </w:r>
      <w:r/>
    </w:p>
    <w:p>
      <w:pPr>
        <w:pStyle w:val="899"/>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（1）总体施工方案（要求见《磋商文件》附件：2、《项目要求（采购需求）》及附件：1、《评分细则》）；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（2）进度及保证措施（要求见《磋商文件》附件：2、《项目要求（采购需求）》及附件：1、《评分细则》）；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（3）安全文明施工措施（要求见《磋商文件》附件：2、《项目要求（采购需求）》及附件：1、《评分细则》）；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（5）设备及人员配备（要求见《磋商文件》附件：2、《项目要求（采购需求）》及附件：1、《评分细则》）；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（6）材料保证措施（要求见《磋商文件》附件：2、《项目要求（采购需求）》及附件：1、《评分细则》）；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lang w:val="en-US" w:eastAsia="zh-CN"/>
        </w:rPr>
        <w:t xml:space="preserve">服务方案（要求见《磋商文件》附件：2、《项目要求（采购需求）》及附件：1、《评分细则》）；</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商务部分</w:t>
      </w:r>
      <w:r/>
    </w:p>
    <w:p>
      <w:pPr>
        <w:pStyle w:val="899"/>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898"/>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898"/>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898"/>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898"/>
        <w:keepLines w:val="0"/>
        <w:keepNext w:val="0"/>
        <w:pageBreakBefore w:val="0"/>
        <w:spacing w:line="360" w:lineRule="auto"/>
        <w:rPr>
          <w:rFonts w:hint="eastAsia" w:ascii="宋体" w:hAnsi="宋体" w:eastAsia="宋体"/>
          <w:b/>
          <w:bCs/>
          <w:color w:val="auto"/>
          <w:sz w:val="24"/>
          <w:highlight w:val="none"/>
          <w:lang w:eastAsia="zh-CN"/>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hint="eastAsia" w:hAnsi="宋体"/>
          <w:b/>
          <w:bCs/>
          <w:color w:val="auto"/>
          <w:sz w:val="24"/>
          <w:szCs w:val="24"/>
          <w:highlight w:val="none"/>
          <w:lang w:eastAsia="zh-CN"/>
        </w:rPr>
        <w:t xml:space="preserve">。</w:t>
      </w:r>
      <w:r/>
    </w:p>
    <w:p>
      <w:pPr>
        <w:pStyle w:val="898"/>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898"/>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911"/>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912"/>
        <w:numPr>
          <w:ilvl w:val="0"/>
          <w:numId w:val="0"/>
        </w:numPr>
        <w:rPr>
          <w:color w:val="auto"/>
          <w:sz w:val="13"/>
          <w:szCs w:val="13"/>
          <w:highlight w:val="none"/>
        </w:rPr>
      </w:pPr>
      <w:r>
        <w:rPr>
          <w:color w:val="auto"/>
          <w:sz w:val="13"/>
          <w:szCs w:val="13"/>
          <w:highlight w:val="none"/>
        </w:rPr>
      </w:r>
      <w:r/>
    </w:p>
    <w:p>
      <w:pPr>
        <w:pStyle w:val="911"/>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98"/>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898"/>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898"/>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887"/>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11"/>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898"/>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898"/>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98"/>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98"/>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③投标（响应）报价低于采购项目最高限价45%的，即投标（响应）报价〈采购项目最高限价×45%；</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898"/>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color w:val="auto"/>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898"/>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及《徐州市财政局转发财政部关于推动解决政府采购异常低价问题的通知》（苏财购〔2026〕3号）</w:t>
      </w:r>
      <w:r>
        <w:rPr>
          <w:rFonts w:hint="eastAsia" w:ascii="宋体" w:hAnsi="宋体" w:cs="宋体"/>
          <w:color w:val="auto"/>
          <w:sz w:val="24"/>
          <w:highlight w:val="none"/>
        </w:rPr>
        <w:t xml:space="preserve">。</w:t>
      </w:r>
      <w:r/>
    </w:p>
    <w:p>
      <w:pPr>
        <w:pStyle w:val="898"/>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89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898"/>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898"/>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1"/>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911"/>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911"/>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auto"/>
          <w:sz w:val="24"/>
          <w:highlight w:val="none"/>
        </w:rPr>
      </w:pPr>
      <w:r>
        <w:rPr>
          <w:rFonts w:hint="eastAsia" w:ascii="宋体" w:hAnsi="宋体"/>
          <w:b/>
          <w:bCs/>
          <w:color w:val="auto"/>
          <w:sz w:val="24"/>
          <w:highlight w:val="none"/>
          <w:lang w:val="en-US" w:eastAsia="zh-CN"/>
        </w:rPr>
        <w:t xml:space="preserve">十六、</w:t>
      </w:r>
      <w:r>
        <w:rPr>
          <w:rFonts w:hint="eastAsia" w:ascii="宋体" w:hAnsi="宋体" w:eastAsia="宋体" w:cs="宋体"/>
          <w:b/>
          <w:bCs/>
          <w:color w:val="auto"/>
          <w:sz w:val="24"/>
          <w:highlight w:val="none"/>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9、磋商报价超过本项目（采购包）预算或最高限价的；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10、响应文件中已标价工程量清单与磋商文件规定的暂估价、暂列金额及甲供材料价格不一致的；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中已标价工程量清单与</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明确列出的不可竞争费用项目或费率或计算基础不一致的；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提供的工程量清单中的</w:t>
      </w:r>
      <w:r>
        <w:rPr>
          <w:rFonts w:hint="eastAsia" w:ascii="宋体" w:hAnsi="宋体" w:eastAsia="宋体" w:cs="宋体"/>
          <w:b/>
          <w:bCs/>
          <w:color w:val="auto"/>
          <w:sz w:val="24"/>
          <w:szCs w:val="24"/>
          <w:highlight w:val="none"/>
        </w:rPr>
        <w:t xml:space="preserve">项目编码</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项目名称、项目特征、计量单位、工程量不一致的</w:t>
      </w:r>
      <w:r>
        <w:rPr>
          <w:rFonts w:hint="eastAsia" w:ascii="宋体" w:hAnsi="宋体" w:eastAsia="宋体" w:cs="宋体"/>
          <w:color w:val="auto"/>
          <w:sz w:val="24"/>
          <w:szCs w:val="24"/>
          <w:highlight w:val="none"/>
        </w:rPr>
        <w:t xml:space="preserve">；</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、不同供应商的响应文件以及响应文件制作过程出现了磋商小组认为不应当雷同的情况的；</w:t>
      </w:r>
      <w:r/>
    </w:p>
    <w:p>
      <w:pPr>
        <w:pStyle w:val="899"/>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15、响应文件内容不全或不符合磋商文件中规定的其它实质性要求的；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898"/>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911"/>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11"/>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1"/>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911"/>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11"/>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911"/>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11"/>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911"/>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911"/>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911"/>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911"/>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911"/>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王斌</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0516-67057177</w:t>
      </w:r>
      <w:r/>
    </w:p>
    <w:p>
      <w:pPr>
        <w:pStyle w:val="911"/>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ascii="宋体" w:hAnsi="宋体" w:cs="宋体"/>
          <w:i w:val="0"/>
          <w:iCs w:val="0"/>
          <w:caps w:val="0"/>
          <w:color w:val="auto"/>
          <w:spacing w:val="0"/>
          <w:sz w:val="24"/>
          <w:szCs w:val="24"/>
          <w:highlight w:val="none"/>
          <w:lang w:val="en-US" w:eastAsia="zh-CN" w:bidi="ar"/>
        </w:rPr>
        <w:t xml:space="preserve">徐州市云龙区土山寺邻里中心767室</w:t>
      </w:r>
      <w:r/>
    </w:p>
    <w:p>
      <w:pPr>
        <w:pStyle w:val="912"/>
        <w:rPr>
          <w:color w:val="auto"/>
          <w:highlight w:val="none"/>
        </w:rPr>
      </w:pPr>
      <w:r>
        <w:rPr>
          <w:color w:val="auto"/>
          <w:highlight w:val="none"/>
        </w:rPr>
      </w:r>
      <w:r/>
    </w:p>
    <w:p>
      <w:pPr>
        <w:pStyle w:val="898"/>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02"/>
        <w:rPr>
          <w:color w:val="auto"/>
          <w:highlight w:val="none"/>
          <w:lang w:val="en-US" w:eastAsia="zh-CN"/>
        </w:rPr>
      </w:pPr>
      <w:r>
        <w:rPr>
          <w:color w:val="auto"/>
          <w:highlight w:val="none"/>
          <w:lang w:val="en-US" w:eastAsia="zh-CN"/>
        </w:rPr>
      </w:r>
      <w:r/>
    </w:p>
    <w:p>
      <w:pPr>
        <w:pStyle w:val="898"/>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沛县教育局</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地 址：</w:t>
      </w:r>
      <w:r>
        <w:rPr>
          <w:rFonts w:hint="eastAsia" w:ascii="宋体" w:hAnsi="宋体" w:cs="宋体"/>
          <w:i w:val="0"/>
          <w:iCs w:val="0"/>
          <w:caps w:val="0"/>
          <w:color w:val="auto"/>
          <w:spacing w:val="0"/>
          <w:sz w:val="24"/>
          <w:szCs w:val="24"/>
          <w:highlight w:val="none"/>
          <w:lang w:val="en-US" w:eastAsia="zh-CN" w:bidi="ar"/>
        </w:rPr>
        <w:t xml:space="preserve">江苏省徐州市沛县新城区沛公路2号</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bidi="ar"/>
        </w:rPr>
        <w:t xml:space="preserve">联系人：魏洪捷       </w:t>
      </w:r>
      <w:r>
        <w:rPr>
          <w:rFonts w:hint="eastAsia" w:ascii="宋体" w:hAnsi="宋体" w:eastAsia="宋体" w:cs="宋体"/>
          <w:i w:val="0"/>
          <w:iCs w:val="0"/>
          <w:caps w:val="0"/>
          <w:color w:val="auto"/>
          <w:spacing w:val="0"/>
          <w:sz w:val="24"/>
          <w:szCs w:val="24"/>
          <w:highlight w:val="none"/>
          <w:lang w:val="en-US" w:eastAsia="zh-CN" w:bidi="ar"/>
        </w:rPr>
        <w:t xml:space="preserve">联系方式：</w:t>
      </w:r>
      <w:r>
        <w:rPr>
          <w:rFonts w:hint="eastAsia" w:ascii="宋体" w:hAnsi="宋体" w:cs="宋体"/>
          <w:i w:val="0"/>
          <w:iCs w:val="0"/>
          <w:caps w:val="0"/>
          <w:color w:val="auto"/>
          <w:spacing w:val="0"/>
          <w:sz w:val="24"/>
          <w:szCs w:val="24"/>
          <w:highlight w:val="none"/>
          <w:lang w:val="en-US" w:eastAsia="zh-CN" w:bidi="ar"/>
        </w:rPr>
        <w:t xml:space="preserve">19952177788 </w:t>
      </w:r>
      <w:r/>
    </w:p>
    <w:p>
      <w:pPr>
        <w:pStyle w:val="898"/>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898"/>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诚辉工程管理有限公司</w:t>
      </w:r>
      <w:r/>
    </w:p>
    <w:p>
      <w:pPr>
        <w:pStyle w:val="898"/>
        <w:ind w:firstLine="480"/>
        <w:jc w:val="left"/>
        <w:keepLines w:val="0"/>
        <w:keepNext w:val="0"/>
        <w:pageBreakBefore w:val="0"/>
        <w:spacing w:line="360" w:lineRule="auto"/>
        <w:widowControl w:val="off"/>
        <w:rPr>
          <w:rFonts w:hint="eastAsia" w:ascii="宋体" w:hAnsi="宋体" w:eastAsia="宋体"/>
          <w:bCs/>
          <w:color w:val="auto"/>
          <w:sz w:val="24"/>
          <w:highlight w:val="none"/>
          <w:u w:val="none"/>
          <w:lang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徐州市云龙区土山寺邻里中心767室</w:t>
      </w:r>
      <w:r/>
    </w:p>
    <w:p>
      <w:pPr>
        <w:pStyle w:val="911"/>
        <w:ind w:firstLine="468"/>
        <w:keepLines w:val="0"/>
        <w:keepNext w:val="0"/>
        <w:pageBreakBefore w:val="0"/>
        <w:spacing w:line="360" w:lineRule="auto"/>
        <w:widowControl w:val="off"/>
        <w:rPr>
          <w:rFonts w:ascii="宋体" w:hAnsi="宋体"/>
          <w:color w:val="auto"/>
          <w:sz w:val="24"/>
          <w:highlight w:val="none"/>
        </w:rPr>
      </w:pPr>
      <w:r>
        <w:rPr>
          <w:rFonts w:hint="eastAsia" w:ascii="宋体" w:hAnsi="宋体"/>
          <w:bCs/>
          <w:color w:val="auto"/>
          <w:sz w:val="24"/>
          <w:highlight w:val="none"/>
          <w:u w:val="none"/>
          <w:lang w:val="en-US" w:eastAsia="zh-CN"/>
        </w:rPr>
        <w:t xml:space="preserve">联系人：王斌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0516-67057177</w:t>
      </w:r>
      <w:r/>
    </w:p>
    <w:p>
      <w:pPr>
        <w:pStyle w:val="899"/>
        <w:numPr>
          <w:ilvl w:val="0"/>
          <w:numId w:val="0"/>
        </w:numPr>
        <w:ind w:left="480"/>
        <w:jc w:val="center"/>
        <w:keepLines w:val="0"/>
        <w:keepNext w:val="0"/>
        <w:pageBreakBefore w:val="0"/>
        <w:spacing w:line="360" w:lineRule="auto"/>
        <w:widowControl w:val="off"/>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color w:val="auto"/>
          <w:highlight w:val="none"/>
          <w:lang w:val="en-US" w:eastAsia="zh-CN"/>
        </w:rPr>
      </w:pPr>
      <w:r>
        <w:rPr>
          <w:color w:val="auto"/>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color w:val="auto"/>
          <w:highlight w:val="none"/>
          <w:lang w:val="en-US" w:eastAsia="zh-CN"/>
        </w:rPr>
      </w:pPr>
      <w:r>
        <w:rPr>
          <w:color w:val="auto"/>
          <w:highlight w:val="none"/>
          <w:lang w:val="en-US" w:eastAsia="zh-CN"/>
        </w:rPr>
      </w:r>
      <w:r/>
    </w:p>
    <w:p>
      <w:pPr>
        <w:pStyle w:val="899"/>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911"/>
        <w:ind w:firstLine="492"/>
        <w:jc w:val="center"/>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（本章提供响应文件中的部分文件格式，不应被理解为包含了响应文件所需的全部资料）</w:t>
      </w:r>
      <w:r/>
    </w:p>
    <w:p>
      <w:pPr>
        <w:pStyle w:val="899"/>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w:t>
      </w:r>
      <w:r>
        <w:rPr>
          <w:rFonts w:hint="eastAsia" w:ascii="宋体" w:hAnsi="宋体" w:eastAsia="宋体" w:cs="宋体"/>
          <w:b/>
          <w:color w:val="auto"/>
          <w:sz w:val="24"/>
          <w:highlight w:val="none"/>
        </w:rPr>
        <w:t xml:space="preserve">本项目代理服务费由中标（成交）人支付，费用包含在投标报价中。投标人编制投标文件时考虑到投标报价中</w:t>
      </w:r>
      <w:r>
        <w:rPr>
          <w:rFonts w:hint="eastAsia" w:ascii="宋体" w:hAnsi="宋体" w:cs="宋体"/>
          <w:b/>
          <w:bCs/>
          <w:color w:val="auto"/>
          <w:sz w:val="24"/>
          <w:highlight w:val="none"/>
        </w:rPr>
        <w:t xml:space="preserve">，收取标准见附件。</w:t>
      </w:r>
      <w:r/>
    </w:p>
    <w:p>
      <w:pPr>
        <w:pStyle w:val="899"/>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9"/>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9"/>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911"/>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jc w:val="left"/>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11"/>
        <w:numPr>
          <w:ilvl w:val="0"/>
          <w:numId w:val="22"/>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ascii="宋体" w:hAnsi="宋体"/>
          <w:b/>
          <w:color w:val="auto"/>
          <w:sz w:val="32"/>
          <w:szCs w:val="32"/>
          <w:highlight w:val="none"/>
        </w:rPr>
        <w:t xml:space="preserve">评分细则</w:t>
      </w:r>
      <w:r/>
    </w:p>
    <w:tbl>
      <w:tblPr>
        <w:tblStyle w:val="863"/>
        <w:tblW w:w="10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35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35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35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30，得分四舍五入保留小数点后2位。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总体施工</w:t>
            </w:r>
            <w:r/>
          </w:p>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根据供应商提供的施工</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总体设想、方案针对性及施工工艺方法等方面进行总体评价。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进度及保证措施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根据供应商提供的施工进度计划和各阶段进度的保证措施进行总体评价。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全面性(4分)：全面具体详实得4分；较全面得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分；较切实可行得2分；可行性欠缺得1分。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安全文明</w:t>
            </w:r>
            <w:r/>
          </w:p>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根据供应商提供的安全文明施工措施进行总体评价。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全面性(4分)：全面具体详实得4分；较全面得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根据供应商提供的施工质量保证措施进行总体评价。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全面性(4分)：全面具体详实得4分；较全面得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设备及人员配备</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根据供应商提供的设备及人员配备进行总体评价。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材料保证</w:t>
            </w:r>
            <w:r/>
          </w:p>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根据供应商提供的材料保证措施进行总体评价。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分；不全面得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分)：符合实际切实可行得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分；较切实可行得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分；可行性欠缺得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针对性(2分)：针对性强得2分；针对性较强得1分；针对性不强得0分。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根据供应商提供的售后服务方案进行总体评价。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月1日（含）以来承担过合同内容与本项目相同或类似项目，时间以</w:t>
            </w:r>
            <w:r>
              <w:rPr>
                <w:rFonts w:hint="eastAsia" w:ascii="宋体" w:hAnsi="宋体" w:eastAsia="宋体" w:cs="宋体"/>
                <w:color w:val="auto"/>
                <w:sz w:val="24"/>
                <w:szCs w:val="24"/>
                <w:highlight w:val="none"/>
                <w:lang w:val="en-US" w:eastAsia="zh-CN"/>
              </w:rPr>
              <w:t xml:space="preserve">合同签订日期</w:t>
            </w:r>
            <w:r>
              <w:rPr>
                <w:rFonts w:hint="eastAsia" w:ascii="宋体" w:hAnsi="宋体" w:eastAsia="宋体" w:cs="宋体"/>
                <w:color w:val="auto"/>
                <w:sz w:val="24"/>
                <w:szCs w:val="24"/>
                <w:highlight w:val="none"/>
              </w:rPr>
              <w:t xml:space="preserve">为准，每有一个得2分，最多得4分。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rPr>
              <w:t xml:space="preserve">注：响应文件中提供中标通知书、施工合同及竣工验收证明为准，三者必须同时具备，响应文件中须提供证明材料彩色原件扫描件并加盖电子公章，否则不得分。</w:t>
            </w:r>
            <w:r>
              <w:rPr>
                <w:rFonts w:hint="eastAsia" w:ascii="宋体" w:hAnsi="宋体" w:eastAsia="宋体" w:cs="宋体"/>
                <w:b/>
                <w:bCs/>
                <w:color w:val="auto"/>
                <w:sz w:val="24"/>
                <w:szCs w:val="24"/>
                <w:highlight w:val="none"/>
                <w:lang w:val="en-US" w:eastAsia="zh-CN"/>
              </w:rPr>
              <w:t xml:space="preserve"> </w:t>
            </w:r>
            <w:r/>
          </w:p>
        </w:tc>
      </w:tr>
    </w:tbl>
    <w:p>
      <w:pPr>
        <w:pStyle w:val="908"/>
        <w:rPr>
          <w:color w:val="auto"/>
          <w:highlight w:val="none"/>
        </w:rPr>
      </w:pPr>
      <w:r>
        <w:rPr>
          <w:color w:val="auto"/>
          <w:highlight w:val="none"/>
        </w:rPr>
      </w:r>
      <w:r/>
    </w:p>
    <w:p>
      <w:pPr>
        <w:numPr>
          <w:ilvl w:val="0"/>
          <w:numId w:val="0"/>
        </w:numPr>
        <w:rPr>
          <w:color w:val="auto"/>
          <w:highlight w:val="none"/>
        </w:rPr>
      </w:pPr>
      <w:r>
        <w:rPr>
          <w:color w:val="auto"/>
          <w:highlight w:val="none"/>
        </w:rPr>
      </w:r>
      <w:r/>
    </w:p>
    <w:p>
      <w:pPr>
        <w:pStyle w:val="899"/>
        <w:contextualSpacing/>
        <w:jc w:val="left"/>
        <w:spacing w:line="312" w:lineRule="auto"/>
        <w:widowControl w:val="off"/>
        <w:rPr>
          <w:rFonts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（供应商技术部分得分取所有评委的平均值，保留小数点后二位）</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911"/>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9"/>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本项目采购预算金额</w:t>
      </w:r>
      <w:r>
        <w:rPr>
          <w:rFonts w:hint="eastAsia" w:ascii="宋体" w:hAnsi="宋体" w:cs="宋体"/>
          <w:b/>
          <w:bCs/>
          <w:color w:val="auto"/>
          <w:sz w:val="24"/>
          <w:szCs w:val="24"/>
          <w:highlight w:val="none"/>
          <w:u w:val="single"/>
          <w:lang w:val="en-US" w:eastAsia="zh-CN"/>
        </w:rPr>
        <w:t xml:space="preserve">238.930619</w:t>
      </w:r>
      <w:r>
        <w:rPr>
          <w:rFonts w:hint="eastAsia" w:ascii="宋体" w:hAnsi="宋体" w:cs="宋体"/>
          <w:b/>
          <w:color w:val="auto"/>
          <w:sz w:val="24"/>
          <w:szCs w:val="24"/>
          <w:highlight w:val="none"/>
          <w:u w:val="single"/>
          <w:lang w:val="en-US" w:eastAsia="zh-CN"/>
        </w:rPr>
        <w:t xml:space="preserve">万</w:t>
      </w:r>
      <w:r>
        <w:rPr>
          <w:rFonts w:hint="eastAsia" w:ascii="宋体" w:hAnsi="宋体" w:eastAsia="宋体" w:cs="宋体"/>
          <w:b/>
          <w:bCs/>
          <w:color w:val="auto"/>
          <w:sz w:val="24"/>
          <w:szCs w:val="24"/>
          <w:highlight w:val="none"/>
          <w:u w:val="single"/>
        </w:rPr>
        <w:t xml:space="preserve">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人民币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最高限价为</w:t>
      </w:r>
      <w:r>
        <w:rPr>
          <w:rFonts w:hint="eastAsia" w:ascii="宋体" w:hAnsi="宋体" w:cs="宋体"/>
          <w:b/>
          <w:bCs/>
          <w:color w:val="auto"/>
          <w:sz w:val="24"/>
          <w:szCs w:val="24"/>
          <w:highlight w:val="none"/>
          <w:u w:val="single"/>
          <w:lang w:val="en-US" w:eastAsia="zh-CN"/>
        </w:rPr>
        <w:t xml:space="preserve">2389306.19元</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本项目不接受超过</w:t>
      </w:r>
      <w:r>
        <w:rPr>
          <w:rFonts w:hint="eastAsia" w:ascii="宋体" w:hAnsi="宋体" w:cs="宋体"/>
          <w:b/>
          <w:bCs/>
          <w:color w:val="auto"/>
          <w:sz w:val="24"/>
          <w:szCs w:val="24"/>
          <w:highlight w:val="none"/>
          <w:u w:val="single"/>
          <w:lang w:val="en-US" w:eastAsia="zh-CN"/>
        </w:rPr>
        <w:t xml:space="preserve">2389306.19</w:t>
      </w:r>
      <w:r>
        <w:rPr>
          <w:rFonts w:hint="eastAsia" w:ascii="宋体" w:hAnsi="宋体" w:eastAsia="宋体" w:cs="宋体"/>
          <w:b/>
          <w:color w:val="auto"/>
          <w:sz w:val="24"/>
          <w:szCs w:val="24"/>
          <w:highlight w:val="none"/>
          <w:u w:val="single"/>
          <w:lang w:val="en-US" w:eastAsia="zh-CN"/>
        </w:rPr>
        <w:t xml:space="preserve">元</w:t>
      </w:r>
      <w:r>
        <w:rPr>
          <w:rFonts w:hint="eastAsia" w:ascii="宋体" w:hAnsi="宋体" w:eastAsia="宋体" w:cs="宋体"/>
          <w:b/>
          <w:color w:val="auto"/>
          <w:sz w:val="24"/>
          <w:szCs w:val="24"/>
          <w:highlight w:val="none"/>
          <w:lang w:val="en-US" w:eastAsia="zh-CN"/>
        </w:rPr>
        <w:t xml:space="preserve">的报价</w:t>
      </w:r>
      <w:r>
        <w:rPr>
          <w:rFonts w:hint="eastAsia" w:ascii="宋体" w:hAnsi="宋体" w:cs="宋体"/>
          <w:b/>
          <w:color w:val="auto"/>
          <w:sz w:val="24"/>
          <w:szCs w:val="24"/>
          <w:highlight w:val="none"/>
          <w:lang w:val="en-US" w:eastAsia="zh-CN"/>
        </w:rPr>
        <w:t xml:space="preserve">（最后报价）</w:t>
      </w:r>
      <w:r>
        <w:rPr>
          <w:rFonts w:hint="eastAsia" w:ascii="宋体" w:hAnsi="宋体" w:eastAsia="宋体" w:cs="宋体"/>
          <w:b/>
          <w:color w:val="auto"/>
          <w:sz w:val="24"/>
          <w:szCs w:val="24"/>
          <w:highlight w:val="none"/>
          <w:lang w:val="en-US" w:eastAsia="zh-CN"/>
        </w:rPr>
        <w:t xml:space="preserve">。</w:t>
      </w:r>
      <w:r>
        <w:rPr>
          <w:rFonts w:hint="eastAsia" w:ascii="宋体" w:hAnsi="宋体"/>
          <w:color w:val="auto"/>
          <w:sz w:val="24"/>
          <w:szCs w:val="24"/>
          <w:highlight w:val="none"/>
        </w:rPr>
        <w:t xml:space="preserve">报价包括但不限于完成本项目内容所涉及的人工费、材料费、机械费、管理费、税费、保险、安全文明施工费、验收等相关的一切费用，采购人不再支付报价以外的任何费用。磋商小组认为供应商的报价明显低于其他通过符合性审查供应商的报价，有可能影响质量或者不能诚信履约的，要求其在评标现场合理的时间内提供书面说明，必要时提交相关证明材料。</w:t>
      </w:r>
      <w:bookmarkEnd w:id="1"/>
      <w:r/>
      <w:r/>
    </w:p>
    <w:p>
      <w:pPr>
        <w:numPr>
          <w:ilvl w:val="0"/>
          <w:numId w:val="0"/>
        </w:numPr>
        <w:ind w:left="0" w:firstLine="422"/>
        <w:spacing w:line="360" w:lineRule="auto"/>
        <w:rPr>
          <w:rFonts w:hint="eastAsia"/>
          <w:b/>
          <w:bCs/>
          <w:color w:val="auto"/>
          <w:sz w:val="24"/>
          <w:highlight w:val="none"/>
        </w:rPr>
      </w:pPr>
      <w:r>
        <w:rPr>
          <w:rFonts w:hint="eastAsia"/>
          <w:b/>
          <w:bCs/>
          <w:color w:val="auto"/>
          <w:sz w:val="24"/>
          <w:highlight w:val="none"/>
          <w:lang w:val="en-US" w:eastAsia="zh-CN"/>
        </w:rPr>
        <w:t xml:space="preserve">二</w:t>
      </w:r>
      <w:r>
        <w:rPr>
          <w:rFonts w:hint="eastAsia"/>
          <w:b/>
          <w:bCs/>
          <w:color w:val="auto"/>
          <w:sz w:val="24"/>
          <w:highlight w:val="none"/>
        </w:rPr>
        <w:t xml:space="preserve">、项目概况：</w:t>
      </w:r>
      <w:r/>
    </w:p>
    <w:p>
      <w:pPr>
        <w:numPr>
          <w:ilvl w:val="0"/>
          <w:numId w:val="0"/>
        </w:numPr>
        <w:ind w:left="0" w:firstLine="42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cs="Times New Roman"/>
          <w:color w:val="auto"/>
          <w:sz w:val="24"/>
          <w:highlight w:val="none"/>
        </w:rPr>
        <w:t xml:space="preserve">（一）项目名称：</w:t>
      </w:r>
      <w:r>
        <w:rPr>
          <w:rFonts w:hint="eastAsia" w:cs="Times New Roman"/>
          <w:color w:val="auto"/>
          <w:sz w:val="24"/>
          <w:highlight w:val="none"/>
          <w:lang w:eastAsia="zh-CN"/>
        </w:rPr>
        <w:t xml:space="preserve">沛县大屯矿区第一中学改造提升工程</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二</w:t>
      </w:r>
      <w:r>
        <w:rPr>
          <w:rFonts w:hint="eastAsia" w:ascii="Times New Roman" w:hAnsi="Times New Roman" w:cs="Times New Roman"/>
          <w:color w:val="auto"/>
          <w:sz w:val="24"/>
          <w:highlight w:val="none"/>
        </w:rPr>
        <w:t xml:space="preserve">）项目地点：</w:t>
      </w:r>
      <w:r>
        <w:rPr>
          <w:rFonts w:hint="eastAsia" w:cs="Times New Roman"/>
          <w:color w:val="auto"/>
          <w:sz w:val="24"/>
          <w:highlight w:val="none"/>
          <w:lang w:eastAsia="zh-CN"/>
        </w:rPr>
        <w:t xml:space="preserve">大屯矿区第一中学</w:t>
      </w:r>
      <w:r>
        <w:rPr>
          <w:rFonts w:hint="eastAsia" w:ascii="Times New Roman" w:hAnsi="Times New Roman" w:cs="Times New Roman"/>
          <w:color w:val="auto"/>
          <w:sz w:val="24"/>
          <w:highlight w:val="none"/>
        </w:rPr>
        <w:t xml:space="preserve">院内。</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（三）项目主要内容：</w:t>
      </w:r>
      <w:r>
        <w:rPr>
          <w:rFonts w:hint="eastAsia" w:cs="Times New Roman"/>
          <w:color w:val="auto"/>
          <w:sz w:val="24"/>
          <w:highlight w:val="none"/>
          <w:lang w:val="en-US" w:eastAsia="zh-CN"/>
        </w:rPr>
        <w:t xml:space="preserve">沛县大屯矿区第一中学改造提升工程</w:t>
      </w:r>
      <w:r>
        <w:rPr>
          <w:rFonts w:hint="eastAsia" w:ascii="Times New Roman" w:hAnsi="Times New Roman" w:eastAsia="宋体" w:cs="Times New Roman"/>
          <w:color w:val="auto"/>
          <w:sz w:val="24"/>
          <w:highlight w:val="none"/>
          <w:lang w:val="en-US" w:eastAsia="zh-CN"/>
        </w:rPr>
        <w:t xml:space="preserve">，具体内容包括拟改造提升运动场塑胶跑道、校园道路</w:t>
      </w:r>
      <w:r>
        <w:rPr>
          <w:rFonts w:hint="eastAsia"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教学楼、宿舍楼、食堂屋面防水及门窗进行维修更换</w:t>
      </w:r>
      <w:r>
        <w:rPr>
          <w:rFonts w:hint="eastAsia"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新建消防水池，对3栋宿舍楼更换消防管道、室内消火栓、应急照明、控制箱等。项目资金来源县财政。</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具体内容详见图纸及工程量清单，按照法律规定及合同约定组织完成工程施工，现场派驻项目经理与合同备案信息一致，不进行转包及违法分包，并在缺陷责任期及保修期内承担相应的工程维修责任。</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施工过程中不得擅自进行设计变更，不得增加未经批准签证内容。</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（四）项目工期要求：</w:t>
      </w:r>
      <w:r>
        <w:rPr>
          <w:rFonts w:hint="eastAsia" w:cs="Times New Roman"/>
          <w:color w:val="auto"/>
          <w:sz w:val="24"/>
          <w:highlight w:val="none"/>
          <w:lang w:val="en-US" w:eastAsia="zh-CN"/>
        </w:rPr>
        <w:t xml:space="preserve">30</w:t>
      </w:r>
      <w:r>
        <w:rPr>
          <w:rFonts w:hint="eastAsia" w:ascii="Times New Roman" w:hAnsi="Times New Roman" w:eastAsia="宋体" w:cs="Times New Roman"/>
          <w:color w:val="auto"/>
          <w:sz w:val="24"/>
          <w:highlight w:val="none"/>
          <w:lang w:val="en-US" w:eastAsia="zh-CN"/>
        </w:rPr>
        <w:t xml:space="preserve">日历天。</w:t>
      </w:r>
      <w:r/>
    </w:p>
    <w:p>
      <w:pPr>
        <w:numPr>
          <w:ilvl w:val="0"/>
          <w:numId w:val="0"/>
        </w:numPr>
        <w:ind w:left="0" w:firstLine="420"/>
        <w:spacing w:line="360" w:lineRule="auto"/>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五</w:t>
      </w:r>
      <w:r>
        <w:rPr>
          <w:rFonts w:hint="eastAsia" w:ascii="Times New Roman" w:hAnsi="Times New Roman" w:cs="Times New Roman"/>
          <w:color w:val="auto"/>
          <w:sz w:val="24"/>
          <w:highlight w:val="none"/>
        </w:rPr>
        <w:t xml:space="preserve">）项目质量要求：</w:t>
      </w:r>
      <w:r>
        <w:rPr>
          <w:rFonts w:hint="eastAsia" w:ascii="Times New Roman" w:hAnsi="Times New Roman" w:cs="Times New Roman"/>
          <w:color w:val="auto"/>
          <w:sz w:val="24"/>
          <w:highlight w:val="none"/>
          <w:lang w:eastAsia="zh-CN"/>
        </w:rPr>
        <w:t xml:space="preserve">合格，通过相关部门验收。未达到质量要求的，成交供应商负责无条件返工，直至达到要求，所发生的费用由承包人承担，承包人还应赔偿因此给发 包人造成的损失。</w:t>
      </w:r>
      <w:r/>
    </w:p>
    <w:p>
      <w:pPr>
        <w:numPr>
          <w:ilvl w:val="0"/>
          <w:numId w:val="0"/>
        </w:numPr>
        <w:ind w:left="0" w:firstLine="422"/>
        <w:spacing w:line="360" w:lineRule="auto"/>
        <w:rPr>
          <w:rFonts w:hint="eastAsia" w:ascii="Times New Roman" w:hAnsi="Times New Roman" w:cs="Times New Roman"/>
          <w:b/>
          <w:bCs/>
          <w:color w:val="auto"/>
          <w:sz w:val="24"/>
          <w:highlight w:val="none"/>
        </w:rPr>
      </w:pPr>
      <w:r>
        <w:rPr>
          <w:rFonts w:hint="eastAsia" w:ascii="Times New Roman" w:hAnsi="Times New Roman" w:cs="Times New Roman"/>
          <w:b/>
          <w:bCs/>
          <w:color w:val="auto"/>
          <w:sz w:val="24"/>
          <w:highlight w:val="none"/>
          <w:lang w:val="en-US" w:eastAsia="zh-CN"/>
        </w:rPr>
        <w:t xml:space="preserve">三、</w:t>
      </w:r>
      <w:r>
        <w:rPr>
          <w:rFonts w:hint="eastAsia" w:ascii="Times New Roman" w:hAnsi="Times New Roman" w:cs="Times New Roman"/>
          <w:b/>
          <w:bCs/>
          <w:color w:val="auto"/>
          <w:sz w:val="24"/>
          <w:highlight w:val="none"/>
        </w:rPr>
        <w:t xml:space="preserve">技术标准和要求</w:t>
      </w:r>
      <w:r>
        <w:rPr>
          <w:rFonts w:hint="eastAsia" w:ascii="Times New Roman" w:hAnsi="Times New Roman" w:cs="Times New Roman"/>
          <w:b/>
          <w:bCs/>
          <w:color w:val="auto"/>
          <w:sz w:val="24"/>
          <w:highlight w:val="none"/>
          <w:lang w:eastAsia="zh-CN"/>
        </w:rPr>
        <w:t xml:space="preserve">：</w:t>
      </w:r>
      <w:r>
        <w:rPr>
          <w:rFonts w:hint="eastAsia" w:ascii="Times New Roman" w:hAnsi="Times New Roman" w:cs="Times New Roman"/>
          <w:b/>
          <w:bCs/>
          <w:color w:val="auto"/>
          <w:sz w:val="24"/>
          <w:highlight w:val="none"/>
        </w:rPr>
        <w:t xml:space="preserve">符合现行国家技术、施</w:t>
      </w:r>
      <w:r>
        <w:rPr>
          <w:rFonts w:hint="eastAsia" w:ascii="Times New Roman" w:hAnsi="Times New Roman" w:cs="Times New Roman"/>
          <w:b/>
          <w:bCs/>
          <w:color w:val="auto"/>
          <w:sz w:val="24"/>
          <w:highlight w:val="none"/>
          <w:lang w:eastAsia="zh-CN"/>
        </w:rPr>
        <w:t xml:space="preserve">工</w:t>
      </w:r>
      <w:r>
        <w:rPr>
          <w:rFonts w:hint="eastAsia" w:ascii="Times New Roman" w:hAnsi="Times New Roman" w:cs="Times New Roman"/>
          <w:b/>
          <w:bCs/>
          <w:color w:val="auto"/>
          <w:sz w:val="24"/>
          <w:highlight w:val="none"/>
        </w:rPr>
        <w:t xml:space="preserve">及验收规范规程，对施工工艺的特殊要求及国家有关规定执行。</w:t>
      </w:r>
      <w:r/>
    </w:p>
    <w:p>
      <w:pPr>
        <w:ind w:left="0" w:firstLine="422"/>
        <w:spacing w:line="360" w:lineRule="auto"/>
        <w:rPr>
          <w:rFonts w:hint="eastAsia"/>
          <w:b/>
          <w:bCs/>
          <w:color w:val="auto"/>
          <w:sz w:val="24"/>
          <w:highlight w:val="none"/>
        </w:rPr>
      </w:pPr>
      <w:r>
        <w:rPr>
          <w:rFonts w:hint="eastAsia"/>
          <w:b/>
          <w:bCs/>
          <w:color w:val="auto"/>
          <w:sz w:val="24"/>
          <w:highlight w:val="none"/>
          <w:lang w:val="en-US" w:eastAsia="zh-CN"/>
        </w:rPr>
        <w:t xml:space="preserve">四</w:t>
      </w:r>
      <w:r>
        <w:rPr>
          <w:rFonts w:hint="eastAsia"/>
          <w:b/>
          <w:bCs/>
          <w:color w:val="auto"/>
          <w:sz w:val="24"/>
          <w:highlight w:val="none"/>
        </w:rPr>
        <w:t xml:space="preserve">、工程量清单报价</w:t>
      </w:r>
      <w:r/>
    </w:p>
    <w:p>
      <w:pPr>
        <w:ind w:left="0" w:firstLine="420"/>
        <w:spacing w:line="360" w:lineRule="auto"/>
        <w:rPr>
          <w:rFonts w:hint="eastAsia"/>
          <w:color w:val="auto"/>
          <w:sz w:val="24"/>
          <w:highlight w:val="none"/>
        </w:rPr>
      </w:pPr>
      <w:r>
        <w:rPr>
          <w:rFonts w:hint="eastAsia"/>
          <w:color w:val="auto"/>
          <w:sz w:val="24"/>
          <w:highlight w:val="none"/>
        </w:rPr>
        <w:t xml:space="preserve">(一)  工程量清单详见本项目磋商文件附件</w:t>
      </w:r>
      <w:r/>
    </w:p>
    <w:p>
      <w:pPr>
        <w:pStyle w:val="869"/>
        <w:ind w:left="0" w:firstLine="392"/>
        <w:spacing w:line="360" w:lineRule="auto"/>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(二) 《已标价的工程量清单》报价要求</w:t>
      </w:r>
      <w:r/>
    </w:p>
    <w:p>
      <w:pPr>
        <w:pStyle w:val="869"/>
        <w:ind w:left="0" w:firstLine="392"/>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1、报价内容</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 响应报价应包括磋商文件中所确定的范围内工程量清单以及施工图中所含的全部内容，以及为完成上述内容所需的全部费用。</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1.2 供应商应按采购人提供的工程量清单填报价格。填写的项目名称、项目特征、计量单位、工程量必须与采购人提供的一致。</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1.5清单项目中特征描述不全的工序，如图纸已明确或已指明引用规范、图集等或是常规工艺必须的工序，应包括在报价中。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1.9垃圾外运，运距及运输方式供应商自行考虑。</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1.10实行工程量清单采购的工程建设项目，量的风险由采购人承担，价的风险在约定风险范围内的，由供应商承担，风险范围以外的按合同约定。</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1.11清单项目中特征描述不全的工序，如图纸已明确或已指明引用规范、图集等或是常规工艺必须的工序，应包括在报价中。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1.14施工时需做好防护措施保证周边安全，因中标人保障不利对招标人或第三方造成损失的，赔偿责任全部由中标人承担，若因此会增加费用，控制价不计取，投标人自行考虑在报价中，结算时不予调整。</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2、报价方式</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2.2 材料风险约定：</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2.2.1 对于法律、法规、规章或有关政策出台导致工程税金、规费等发生变化的，应按照有关规定执行。</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69"/>
        <w:ind w:left="0" w:firstLine="392"/>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3、报价的计价方法</w:t>
      </w:r>
      <w:r/>
    </w:p>
    <w:p>
      <w:pPr>
        <w:pStyle w:val="869"/>
        <w:ind w:left="0" w:firstLine="392"/>
        <w:keepLines w:val="0"/>
        <w:keepNext w:val="0"/>
        <w:pageBreakBefore w:val="0"/>
        <w:spacing w:line="360" w:lineRule="auto"/>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69"/>
        <w:ind w:left="0" w:firstLine="392"/>
        <w:keepLines w:val="0"/>
        <w:keepNext w:val="0"/>
        <w:pageBreakBefore w:val="0"/>
        <w:spacing w:line="360" w:lineRule="auto"/>
        <w:widowControl w:val="off"/>
        <w:rPr>
          <w:rFonts w:hint="default"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4.报价编制依据及要求：详见工程量清单。</w:t>
      </w:r>
      <w:r/>
    </w:p>
    <w:p>
      <w:pPr>
        <w:pStyle w:val="869"/>
        <w:ind w:left="0" w:firstLine="394"/>
        <w:keepLines w:val="0"/>
        <w:keepNext w:val="0"/>
        <w:pageBreakBefore w:val="0"/>
        <w:spacing w:line="360" w:lineRule="auto"/>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五、低于成本报价：</w:t>
      </w:r>
      <w:r/>
    </w:p>
    <w:p>
      <w:pPr>
        <w:pStyle w:val="869"/>
        <w:ind w:left="0" w:firstLine="392"/>
        <w:keepLines w:val="0"/>
        <w:keepNext w:val="0"/>
        <w:pageBreakBefore w:val="0"/>
        <w:spacing w:line="360" w:lineRule="auto"/>
        <w:widowControl w:val="off"/>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869"/>
        <w:ind w:left="0" w:firstLine="392"/>
        <w:keepLines w:val="0"/>
        <w:keepNext w:val="0"/>
        <w:pageBreakBefore w:val="0"/>
        <w:spacing w:line="360" w:lineRule="auto"/>
        <w:widowControl w:val="off"/>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69"/>
        <w:ind w:left="0" w:firstLine="394"/>
        <w:keepLines w:val="0"/>
        <w:keepNext w:val="0"/>
        <w:pageBreakBefore w:val="0"/>
        <w:spacing w:line="360" w:lineRule="auto"/>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六、项目相关要求：</w:t>
      </w:r>
      <w:r/>
    </w:p>
    <w:p>
      <w:pPr>
        <w:pStyle w:val="869"/>
        <w:ind w:left="0" w:firstLine="394"/>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包含消防改造专项工程，中标供应商可依法将消防改造工程分包给具备消防设施工程专业承包二级及以上资质的单位实施；分包方案、分包单位资质资料须提前报招标人备案，分包单位须完成消防施工、检测并确保消防分项验收合格。中标人对全部工程质量、安全、验收承担总责。</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4、施工要求</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 供应商必须遵从采购人相关安全保卫制度、安全文明施工要求。</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4.2 施工改造不得破坏现有设施设备，否则免费原样恢复，造成重大事故的由施工单位承担相关责任。</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4.3重点区域或重点部位的施工要采取弹性工作时间，服从采购人的安排。</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6、承包人对工程建设期间扬尘治理工作负主体责任。应制定施工现场扬尘污染防治专项方案，按照承包工程范围做好扬尘污染防治措施的落实，方案必须符合我市关于扬尘管控的相关规定要求。</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01"/>
        <w:ind w:left="0" w:firstLine="422"/>
        <w:keepLines w:val="0"/>
        <w:keepNext w:val="0"/>
        <w:pageBreakBefore w:val="0"/>
        <w:spacing w:line="360" w:lineRule="auto"/>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七、服务要求：</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1、质保及售后服务：质保期详见《磋商文件》附件：</w:t>
      </w:r>
      <w:r>
        <w:rPr>
          <w:rFonts w:hint="eastAsia" w:ascii="Times New Roman" w:hAnsi="Times New Roman" w:cs="Times New Roman"/>
          <w:color w:val="auto"/>
          <w:sz w:val="24"/>
          <w:highlight w:val="none"/>
          <w:lang w:val="en-US" w:eastAsia="zh-CN"/>
        </w:rPr>
        <w:t xml:space="preserve">7</w:t>
      </w:r>
      <w:r>
        <w:rPr>
          <w:rFonts w:hint="eastAsia" w:ascii="Times New Roman" w:hAnsi="Times New Roman" w:cs="Times New Roman"/>
          <w:color w:val="auto"/>
          <w:sz w:val="24"/>
          <w:highlight w:val="none"/>
        </w:rPr>
        <w:t xml:space="preserve">、《合同草案条款》，质保期外工程质量出现问题，中标人应主动提供维修方案，只收取材料费。 </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2、质保期内，如发生故障，采购人通知供应商售后服务人员时，相关服务人员要在 </w:t>
      </w:r>
      <w:r>
        <w:rPr>
          <w:rFonts w:hint="eastAsia" w:ascii="Times New Roman" w:hAnsi="Times New Roman" w:cs="Times New Roman"/>
          <w:color w:val="auto"/>
          <w:sz w:val="24"/>
          <w:highlight w:val="none"/>
          <w:lang w:val="en-US" w:eastAsia="zh-CN"/>
        </w:rPr>
        <w:t xml:space="preserve">2</w:t>
      </w:r>
      <w:r>
        <w:rPr>
          <w:rFonts w:hint="eastAsia" w:ascii="Times New Roman" w:hAnsi="Times New Roman" w:cs="Times New Roman"/>
          <w:color w:val="auto"/>
          <w:sz w:val="24"/>
          <w:highlight w:val="none"/>
        </w:rPr>
        <w:t xml:space="preserve"> 小时内到达现场配合采购人处理问题，进行更换或进行必要的维修。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b/>
          <w:bCs/>
          <w:color w:val="auto"/>
          <w:sz w:val="24"/>
          <w:szCs w:val="18"/>
          <w:highlight w:val="none"/>
          <w:lang w:val="en-US" w:eastAsia="zh-CN"/>
        </w:rPr>
        <w:t xml:space="preserve">八</w:t>
      </w:r>
      <w:r>
        <w:rPr>
          <w:rFonts w:hint="eastAsia" w:ascii="宋体" w:hAnsi="宋体" w:eastAsia="宋体"/>
          <w:b/>
          <w:bCs/>
          <w:color w:val="auto"/>
          <w:sz w:val="24"/>
          <w:szCs w:val="18"/>
          <w:highlight w:val="none"/>
        </w:rPr>
        <w:t xml:space="preserve">、其他要求：</w:t>
      </w:r>
      <w:r>
        <w:rPr>
          <w:rFonts w:ascii="宋体" w:hAnsi="宋体" w:eastAsia="宋体" w:cs="宋体"/>
          <w:b/>
          <w:color w:val="auto"/>
          <w:sz w:val="24"/>
          <w:highlight w:val="none"/>
        </w:rPr>
        <w:t xml:space="preserve">见《磋商文件》附件：</w:t>
      </w:r>
      <w:r>
        <w:rPr>
          <w:rFonts w:hint="eastAsia" w:ascii="宋体" w:hAnsi="宋体" w:eastAsia="宋体" w:cs="宋体"/>
          <w:b/>
          <w:color w:val="auto"/>
          <w:sz w:val="24"/>
          <w:highlight w:val="none"/>
          <w:lang w:val="en-US" w:eastAsia="zh-CN"/>
        </w:rPr>
        <w:t xml:space="preserve">7</w:t>
      </w:r>
      <w:r>
        <w:rPr>
          <w:rFonts w:ascii="宋体" w:hAnsi="宋体" w:eastAsia="宋体" w:cs="宋体"/>
          <w:b/>
          <w:color w:val="auto"/>
          <w:sz w:val="24"/>
          <w:highlight w:val="none"/>
        </w:rPr>
        <w:t xml:space="preserve">、《合同草案条款》。</w:t>
      </w:r>
      <w:r>
        <w:rPr>
          <w:rStyle w:val="1296"/>
          <w:rFonts w:ascii="宋体" w:hAnsi="宋体"/>
          <w:color w:val="auto"/>
          <w:sz w:val="24"/>
          <w:szCs w:val="24"/>
          <w:highlight w:val="none"/>
        </w:rPr>
        <w:br w:type="page" w:clear="all"/>
      </w:r>
      <w:r/>
    </w:p>
    <w:p>
      <w:pPr>
        <w:pStyle w:val="911"/>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912"/>
        <w:numPr>
          <w:ilvl w:val="0"/>
          <w:numId w:val="0"/>
        </w:numPr>
        <w:rPr>
          <w:color w:val="auto"/>
          <w:highlight w:val="none"/>
        </w:rPr>
      </w:pPr>
      <w:r>
        <w:rPr>
          <w:color w:val="auto"/>
          <w:highlight w:val="none"/>
        </w:rPr>
      </w:r>
      <w:r/>
    </w:p>
    <w:p>
      <w:pPr>
        <w:pStyle w:val="899"/>
        <w:jc w:val="left"/>
        <w:spacing w:line="360" w:lineRule="auto"/>
        <w:widowControl w:val="off"/>
        <w:rPr>
          <w:rStyle w:val="1296"/>
          <w:rFonts w:ascii="宋体" w:hAnsi="宋体"/>
          <w:color w:val="auto"/>
          <w:sz w:val="24"/>
          <w:highlight w:val="none"/>
        </w:rPr>
      </w:pPr>
      <w:r>
        <w:rPr>
          <w:rFonts w:ascii="宋体" w:hAnsi="宋体"/>
          <w:color w:val="auto"/>
          <w:sz w:val="24"/>
          <w:highlight w:val="none"/>
        </w:rPr>
        <w:t xml:space="preserve">（本次为首次报价）                              </w:t>
      </w:r>
      <w:r/>
    </w:p>
    <w:p>
      <w:pPr>
        <w:pStyle w:val="899"/>
        <w:jc w:val="left"/>
        <w:spacing w:line="360"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项目编号：</w:t>
      </w:r>
      <w:r>
        <w:rPr>
          <w:rStyle w:val="1296"/>
          <w:rFonts w:hint="eastAsia" w:ascii="宋体" w:hAnsi="宋体"/>
          <w:color w:val="auto"/>
          <w:sz w:val="24"/>
          <w:highlight w:val="none"/>
        </w:rPr>
        <w:t xml:space="preserve">JSZC-320322-CHGC-C2026-0005</w:t>
      </w:r>
      <w:r>
        <w:rPr>
          <w:rStyle w:val="1296"/>
          <w:rFonts w:ascii="宋体" w:hAnsi="宋体"/>
          <w:color w:val="auto"/>
          <w:sz w:val="24"/>
          <w:highlight w:val="none"/>
        </w:rPr>
        <w:t xml:space="preserve">                    货币单位：人民币元</w:t>
      </w:r>
      <w:r/>
    </w:p>
    <w:tbl>
      <w:tblPr>
        <w:tblStyle w:val="863"/>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沛县大屯矿区第一中学改造提升工程</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9"/>
        <w:spacing w:line="360" w:lineRule="auto"/>
        <w:widowControl w:val="off"/>
        <w:rPr>
          <w:rFonts w:ascii="宋体" w:hAnsi="宋体"/>
          <w:color w:val="auto"/>
          <w:sz w:val="24"/>
          <w:highlight w:val="none"/>
        </w:rPr>
      </w:pPr>
      <w:r>
        <w:rPr>
          <w:rFonts w:ascii="宋体" w:hAnsi="宋体"/>
          <w:color w:val="auto"/>
          <w:sz w:val="24"/>
          <w:highlight w:val="none"/>
        </w:rPr>
      </w:r>
      <w:r/>
    </w:p>
    <w:p>
      <w:pPr>
        <w:pStyle w:val="899"/>
        <w:ind w:firstLine="480"/>
        <w:jc w:val="left"/>
        <w:spacing w:line="440" w:lineRule="exact"/>
        <w:widowControl w:val="off"/>
        <w:rPr>
          <w:rStyle w:val="1296"/>
          <w:rFonts w:ascii="宋体" w:hAnsi="宋体"/>
          <w:color w:val="auto"/>
          <w:sz w:val="24"/>
          <w:highlight w:val="none"/>
        </w:rPr>
      </w:pPr>
      <w:r>
        <w:rPr>
          <w:rStyle w:val="1296"/>
          <w:rFonts w:ascii="宋体" w:hAnsi="宋体"/>
          <w:color w:val="auto"/>
          <w:sz w:val="24"/>
          <w:highlight w:val="none"/>
        </w:rPr>
        <w:t xml:space="preserve">供应商承诺：  1、本报价（总价）为供应商本企业提供的服务。</w:t>
      </w:r>
      <w:r/>
    </w:p>
    <w:p>
      <w:pPr>
        <w:pStyle w:val="899"/>
        <w:jc w:val="left"/>
        <w:spacing w:line="400" w:lineRule="exact"/>
        <w:widowControl w:val="off"/>
        <w:rPr>
          <w:rStyle w:val="1296"/>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9"/>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报价说明：</w:t>
      </w:r>
      <w:r/>
    </w:p>
    <w:p>
      <w:pPr>
        <w:pStyle w:val="899"/>
        <w:ind w:firstLine="480"/>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1、报价包括完成项目的所有费用。采购人不再支付报价以外的任何费用。</w:t>
      </w:r>
      <w:r/>
    </w:p>
    <w:p>
      <w:pPr>
        <w:pStyle w:val="899"/>
        <w:ind w:firstLine="480"/>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2、报价以总价为准，大小写不一致以大写为准；</w:t>
      </w:r>
      <w:r/>
    </w:p>
    <w:p>
      <w:pPr>
        <w:pStyle w:val="899"/>
        <w:ind w:firstLine="480"/>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3、偏离说明：详见《偏离表》；</w:t>
      </w:r>
      <w:r/>
    </w:p>
    <w:p>
      <w:pPr>
        <w:pStyle w:val="899"/>
        <w:ind w:firstLine="482"/>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872"/>
        <w:rPr>
          <w:rFonts w:ascii="宋体" w:hAnsi="宋体"/>
          <w:color w:val="auto"/>
          <w:sz w:val="24"/>
          <w:szCs w:val="24"/>
          <w:highlight w:val="none"/>
        </w:rPr>
      </w:pPr>
      <w:r>
        <w:rPr>
          <w:rFonts w:ascii="宋体" w:hAnsi="宋体"/>
          <w:color w:val="auto"/>
          <w:sz w:val="24"/>
          <w:szCs w:val="24"/>
          <w:highlight w:val="none"/>
        </w:rPr>
      </w:r>
      <w:r/>
    </w:p>
    <w:p>
      <w:pPr>
        <w:pStyle w:val="872"/>
        <w:rPr>
          <w:rFonts w:ascii="宋体" w:hAnsi="宋体"/>
          <w:color w:val="auto"/>
          <w:sz w:val="24"/>
          <w:szCs w:val="24"/>
          <w:highlight w:val="none"/>
        </w:rPr>
      </w:pPr>
      <w:r>
        <w:rPr>
          <w:rFonts w:ascii="宋体" w:hAnsi="宋体"/>
          <w:color w:val="auto"/>
          <w:sz w:val="24"/>
          <w:szCs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911"/>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911"/>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905"/>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905"/>
        <w:spacing w:after="0" w:line="360" w:lineRule="auto"/>
        <w:widowControl w:val="off"/>
        <w:rPr>
          <w:rFonts w:ascii="宋体" w:hAnsi="宋体"/>
          <w:color w:val="auto"/>
          <w:sz w:val="24"/>
          <w:szCs w:val="24"/>
          <w:highlight w:val="none"/>
        </w:rPr>
      </w:pPr>
      <w:r/>
      <w:bookmarkStart w:id="2" w:name="_Hlk105167482"/>
      <w:r/>
      <w:r/>
    </w:p>
    <w:p>
      <w:pPr>
        <w:pStyle w:val="905"/>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2"/>
      <w:r/>
      <w:r/>
    </w:p>
    <w:p>
      <w:pPr>
        <w:pStyle w:val="911"/>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沛县大屯矿区第一中学改造提升工程</w:t>
      </w:r>
      <w:r>
        <w:rPr>
          <w:rFonts w:ascii="宋体" w:hAnsi="宋体"/>
          <w:color w:val="auto"/>
          <w:sz w:val="24"/>
          <w:highlight w:val="none"/>
          <w:u w:val="single"/>
        </w:rPr>
        <w:t xml:space="preserve">               </w:t>
      </w:r>
      <w:r/>
    </w:p>
    <w:p>
      <w:pPr>
        <w:pStyle w:val="911"/>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JSZC-320322-CHGC-C2026-0005</w:t>
      </w:r>
      <w:r>
        <w:rPr>
          <w:rFonts w:ascii="宋体" w:hAnsi="宋体"/>
          <w:color w:val="auto"/>
          <w:sz w:val="24"/>
          <w:highlight w:val="none"/>
        </w:rPr>
        <w:t xml:space="preserve">                 货币单位：人民币元</w:t>
      </w:r>
      <w:r/>
    </w:p>
    <w:p>
      <w:pPr>
        <w:pStyle w:val="911"/>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6"/>
        <w:ind w:left="0"/>
        <w:jc w:val="center"/>
        <w:widowControl w:val="off"/>
        <w:rPr>
          <w:rFonts w:ascii="宋体"/>
          <w:color w:val="auto"/>
          <w:sz w:val="28"/>
          <w:szCs w:val="28"/>
          <w:highlight w:val="none"/>
        </w:rPr>
      </w:pPr>
      <w:r>
        <w:rPr>
          <w:rFonts w:ascii="宋体"/>
          <w:color w:val="auto"/>
          <w:sz w:val="28"/>
          <w:szCs w:val="28"/>
          <w:highlight w:val="none"/>
        </w:rPr>
      </w:r>
      <w:r/>
    </w:p>
    <w:p>
      <w:pPr>
        <w:pStyle w:val="911"/>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911"/>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91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u w:val="single"/>
        </w:rPr>
      </w:pPr>
      <w:r>
        <w:rPr>
          <w:rFonts w:ascii="宋体" w:hAnsi="宋体"/>
          <w:color w:val="auto"/>
          <w:sz w:val="24"/>
          <w:highlight w:val="none"/>
          <w:u w:val="singl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911"/>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911"/>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911"/>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911"/>
        <w:jc w:val="center"/>
        <w:spacing w:line="380" w:lineRule="exact"/>
        <w:rPr>
          <w:rFonts w:ascii="宋体" w:hAnsi="宋体"/>
          <w:b/>
          <w:bCs/>
          <w:color w:val="auto"/>
          <w:sz w:val="36"/>
          <w:highlight w:val="none"/>
        </w:rPr>
        <w:sectPr>
          <w:footerReference w:type="default" r:id="rId12"/>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911"/>
        <w:spacing w:line="380" w:lineRule="exact"/>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JSZC-320322-CHGC-C2026-0005</w:t>
      </w:r>
      <w:r/>
    </w:p>
    <w:p>
      <w:pPr>
        <w:pStyle w:val="911"/>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沛县大屯矿区第一中学改造提升工程</w:t>
      </w:r>
      <w:r/>
    </w:p>
    <w:tbl>
      <w:tblPr>
        <w:tblStyle w:val="863"/>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911"/>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911"/>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911"/>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11"/>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6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2"/>
        <w:gridCol w:w="1323"/>
        <w:gridCol w:w="1064"/>
        <w:gridCol w:w="1064"/>
        <w:gridCol w:w="3939"/>
      </w:tblGrid>
      <w:tr>
        <w:trPr>
          <w:jc w:val="center"/>
          <w:trHeight w:val="615" w:hRule="exact"/>
        </w:trPr>
        <w:tc>
          <w:tcPr>
            <w:tcW w:w="950"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技术负责人</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造价管理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质量管理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材料管理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安全管理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沛县大屯矿区第一中学改造提升工程</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JSZC-320322-CHGC-C2026-0005</w:t>
      </w:r>
      <w:r/>
    </w:p>
    <w:tbl>
      <w:tblPr>
        <w:tblStyle w:val="863"/>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911"/>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911"/>
        <w:jc w:val="center"/>
        <w:spacing w:line="380" w:lineRule="exact"/>
        <w:rPr>
          <w:b/>
          <w:color w:val="auto"/>
          <w:sz w:val="30"/>
          <w:szCs w:val="30"/>
          <w:highlight w:val="none"/>
        </w:rPr>
      </w:pPr>
      <w:r>
        <w:rPr>
          <w:b/>
          <w:color w:val="auto"/>
          <w:sz w:val="30"/>
          <w:szCs w:val="30"/>
          <w:highlight w:val="none"/>
        </w:rPr>
      </w:r>
      <w:r/>
    </w:p>
    <w:p>
      <w:pPr>
        <w:pStyle w:val="91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905"/>
        <w:widowControl w:val="off"/>
        <w:rPr>
          <w:rFonts w:ascii="宋体" w:hAnsi="宋体"/>
          <w:bCs/>
          <w:color w:val="auto"/>
          <w:highlight w:val="none"/>
        </w:rPr>
      </w:pPr>
      <w:r>
        <w:rPr>
          <w:rFonts w:ascii="宋体" w:hAnsi="宋体"/>
          <w:bCs/>
          <w:color w:val="auto"/>
          <w:highlight w:val="none"/>
        </w:rPr>
      </w:r>
      <w:r/>
    </w:p>
    <w:p>
      <w:pPr>
        <w:pStyle w:val="899"/>
        <w:rPr>
          <w:color w:val="auto"/>
          <w:highlight w:val="none"/>
        </w:rPr>
      </w:pPr>
      <w:r>
        <w:rPr>
          <w:color w:val="auto"/>
          <w:highlight w:val="none"/>
        </w:rPr>
      </w:r>
      <w:r/>
    </w:p>
    <w:p>
      <w:pPr>
        <w:pStyle w:val="905"/>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沛县大屯矿区第一中学改造提升工程</w:t>
      </w:r>
      <w:r/>
    </w:p>
    <w:p>
      <w:pPr>
        <w:pStyle w:val="905"/>
        <w:ind w:left="800"/>
        <w:keepLines w:val="0"/>
        <w:keepNext w:val="0"/>
        <w:pageBreakBefore w:val="0"/>
        <w:spacing w:after="0" w:line="360" w:lineRule="auto"/>
        <w:widowControl w:val="off"/>
        <w:rPr>
          <w:rFonts w:eastAsia="宋体"/>
          <w:color w:val="auto"/>
          <w:highlight w:val="none"/>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JSZC-320322-CHGC-C2026-0005</w:t>
      </w:r>
      <w:r/>
    </w:p>
    <w:p>
      <w:pPr>
        <w:pStyle w:val="905"/>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沛县教育局</w:t>
      </w:r>
      <w:r>
        <w:rPr>
          <w:rFonts w:asciiTheme="minorEastAsia" w:hAnsiTheme="minorEastAsia" w:eastAsiaTheme="minorEastAsia" w:cstheme="minorEastAsia"/>
          <w:bCs/>
          <w:color w:val="auto"/>
          <w:sz w:val="24"/>
          <w:szCs w:val="24"/>
          <w:highlight w:val="none"/>
          <w:u w:val="none"/>
        </w:rPr>
        <w:t xml:space="preserve"> </w:t>
      </w:r>
      <w:r/>
    </w:p>
    <w:p>
      <w:pPr>
        <w:pStyle w:val="905"/>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905"/>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9"/>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83"/>
        <w:jc w:val="center"/>
        <w:keepLines w:val="0"/>
        <w:keepNext w:val="0"/>
        <w:widowControl w:val="off"/>
        <w:rPr>
          <w:rFonts w:ascii="宋体" w:hAnsi="宋体" w:eastAsia="宋体"/>
          <w:color w:val="auto"/>
          <w:sz w:val="21"/>
          <w:szCs w:val="21"/>
          <w:highlight w:val="none"/>
        </w:rPr>
      </w:pPr>
      <w:r/>
      <w:bookmarkStart w:id="3" w:name="_Toc498006744"/>
      <w:r/>
      <w:bookmarkEnd w:id="3"/>
      <w:r/>
      <w:r/>
    </w:p>
    <w:p>
      <w:pPr>
        <w:pStyle w:val="855"/>
        <w:jc w:val="center"/>
        <w:rPr>
          <w:rFonts w:hint="eastAsia" w:ascii="宋体" w:hAnsi="宋体" w:eastAsia="宋体" w:cs="宋体"/>
          <w:b/>
          <w:bCs/>
          <w:color w:val="auto"/>
          <w:sz w:val="24"/>
          <w:szCs w:val="24"/>
          <w:highlight w:val="none"/>
        </w:rPr>
      </w:pPr>
      <w:r/>
      <w:bookmarkStart w:id="4" w:name="_Toc526760851"/>
      <w:r>
        <w:rPr>
          <w:rFonts w:hint="eastAsia" w:ascii="宋体" w:hAnsi="宋体" w:eastAsia="宋体" w:cs="宋体"/>
          <w:b/>
          <w:bCs/>
          <w:color w:val="auto"/>
          <w:sz w:val="24"/>
          <w:szCs w:val="24"/>
          <w:highlight w:val="none"/>
        </w:rPr>
        <w:t xml:space="preserve">第一部分 合同协议书</w:t>
      </w:r>
      <w:bookmarkEnd w:id="4"/>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cs="宋体"/>
          <w:b/>
          <w:color w:val="auto"/>
          <w:sz w:val="21"/>
          <w:szCs w:val="21"/>
          <w:highlight w:val="none"/>
          <w:u w:val="single"/>
          <w:lang w:val="en-US" w:eastAsia="zh-CN"/>
        </w:rPr>
        <w:t xml:space="preserve">沛县教育局  </w:t>
      </w:r>
      <w:r>
        <w:rPr>
          <w:rFonts w:hint="eastAsia" w:ascii="宋体" w:hAnsi="宋体" w:eastAsia="宋体" w:cs="宋体"/>
          <w:b/>
          <w:color w:val="auto"/>
          <w:sz w:val="21"/>
          <w:szCs w:val="21"/>
          <w:highlight w:val="none"/>
          <w:u w:val="single"/>
        </w:rPr>
        <w:t xml:space="preserve">  </w:t>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bidi="ar-SA"/>
        </w:rPr>
        <w:t xml:space="preserve">沛县大屯矿区第一中学改造提升工程</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工程施工及有关事项协商一致，共同达成如下协议：</w:t>
      </w:r>
      <w:r/>
    </w:p>
    <w:p>
      <w:pPr>
        <w:pStyle w:val="856"/>
        <w:spacing w:before="0" w:after="0" w:line="360" w:lineRule="auto"/>
        <w:rPr>
          <w:rFonts w:hint="eastAsia" w:ascii="宋体" w:hAnsi="宋体" w:eastAsia="宋体" w:cs="宋体"/>
          <w:bCs w:val="0"/>
          <w:color w:val="auto"/>
          <w:sz w:val="21"/>
          <w:szCs w:val="21"/>
          <w:highlight w:val="none"/>
        </w:rPr>
      </w:pPr>
      <w:r/>
      <w:bookmarkStart w:id="5" w:name="_Toc351203481"/>
      <w:r>
        <w:rPr>
          <w:rFonts w:hint="eastAsia" w:ascii="宋体" w:hAnsi="宋体" w:eastAsia="宋体" w:cs="宋体"/>
          <w:b w:val="0"/>
          <w:color w:val="auto"/>
          <w:sz w:val="21"/>
          <w:szCs w:val="21"/>
          <w:highlight w:val="none"/>
        </w:rPr>
        <w:t xml:space="preserve">一、工程概况</w:t>
      </w:r>
      <w:bookmarkEnd w:id="5"/>
      <w:r/>
      <w:r/>
    </w:p>
    <w:p>
      <w:pPr>
        <w:ind w:firstLine="411"/>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bCs/>
          <w:color w:val="auto"/>
          <w:sz w:val="21"/>
          <w:szCs w:val="21"/>
          <w:highlight w:val="none"/>
          <w:u w:val="single"/>
          <w:lang w:val="en-US" w:eastAsia="zh-CN" w:bidi="ar-SA"/>
        </w:rPr>
        <w:t xml:space="preserve">沛县大屯矿区第一中学改造提升工程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w:t>
      </w:r>
      <w:r>
        <w:rPr>
          <w:rFonts w:hint="eastAsia" w:ascii="宋体" w:hAnsi="宋体" w:cs="宋体"/>
          <w:bCs/>
          <w:color w:val="auto"/>
          <w:sz w:val="21"/>
          <w:szCs w:val="21"/>
          <w:highlight w:val="none"/>
          <w:u w:val="single"/>
          <w:lang w:val="en-US" w:eastAsia="zh-CN"/>
        </w:rPr>
        <w:t xml:space="preserve">大屯矿区第一中学</w:t>
      </w:r>
      <w:r>
        <w:rPr>
          <w:rFonts w:hint="eastAsia" w:ascii="宋体" w:hAnsi="宋体" w:eastAsia="宋体" w:cs="宋体"/>
          <w:bCs/>
          <w:color w:val="auto"/>
          <w:sz w:val="21"/>
          <w:szCs w:val="21"/>
          <w:highlight w:val="none"/>
          <w:u w:val="single"/>
          <w:lang w:val="en-US" w:eastAsia="zh-CN"/>
        </w:rPr>
        <w:t xml:space="preserve">院内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2201" w:hanging="178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学校办公经费 </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具体详见工程量清单</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 详见工程量清单所含全部内容  </w:t>
      </w:r>
      <w:r>
        <w:rPr>
          <w:rFonts w:hint="eastAsia" w:ascii="宋体" w:hAnsi="宋体" w:eastAsia="宋体" w:cs="宋体"/>
          <w:color w:val="auto"/>
          <w:sz w:val="21"/>
          <w:szCs w:val="21"/>
          <w:highlight w:val="none"/>
        </w:rPr>
        <w:t xml:space="preserve">。</w:t>
      </w:r>
      <w:r/>
    </w:p>
    <w:p>
      <w:pPr>
        <w:pStyle w:val="856"/>
        <w:spacing w:before="0" w:after="0" w:line="360" w:lineRule="auto"/>
        <w:rPr>
          <w:rFonts w:hint="eastAsia" w:ascii="宋体" w:hAnsi="宋体" w:eastAsia="宋体" w:cs="宋体"/>
          <w:b w:val="0"/>
          <w:color w:val="auto"/>
          <w:sz w:val="21"/>
          <w:szCs w:val="21"/>
          <w:highlight w:val="none"/>
        </w:rPr>
      </w:pPr>
      <w:r/>
      <w:bookmarkStart w:id="6" w:name="_Toc351203482"/>
      <w:r>
        <w:rPr>
          <w:rFonts w:hint="eastAsia" w:ascii="宋体" w:hAnsi="宋体" w:eastAsia="宋体" w:cs="宋体"/>
          <w:b w:val="0"/>
          <w:color w:val="auto"/>
          <w:sz w:val="21"/>
          <w:szCs w:val="21"/>
          <w:highlight w:val="none"/>
        </w:rPr>
        <w:t xml:space="preserve">二、合同工期</w:t>
      </w:r>
      <w:bookmarkEnd w:id="6"/>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Style w:val="856"/>
        <w:spacing w:before="0" w:after="0" w:line="360" w:lineRule="auto"/>
        <w:rPr>
          <w:rFonts w:hint="eastAsia" w:ascii="宋体" w:hAnsi="宋体" w:eastAsia="宋体" w:cs="宋体"/>
          <w:bCs w:val="0"/>
          <w:color w:val="auto"/>
          <w:sz w:val="21"/>
          <w:szCs w:val="21"/>
          <w:highlight w:val="none"/>
        </w:rPr>
      </w:pPr>
      <w:r/>
      <w:bookmarkStart w:id="7" w:name="_Toc351203483"/>
      <w:r>
        <w:rPr>
          <w:rFonts w:hint="eastAsia" w:ascii="宋体" w:hAnsi="宋体" w:eastAsia="宋体" w:cs="宋体"/>
          <w:b w:val="0"/>
          <w:color w:val="auto"/>
          <w:sz w:val="21"/>
          <w:szCs w:val="21"/>
          <w:highlight w:val="none"/>
        </w:rPr>
        <w:t xml:space="preserve">三、质量标准</w:t>
      </w:r>
      <w:bookmarkEnd w:id="7"/>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pStyle w:val="856"/>
        <w:spacing w:before="0" w:after="0" w:line="360" w:lineRule="auto"/>
        <w:rPr>
          <w:rFonts w:hint="eastAsia" w:ascii="宋体" w:hAnsi="宋体" w:eastAsia="宋体" w:cs="宋体"/>
          <w:bCs w:val="0"/>
          <w:color w:val="auto"/>
          <w:sz w:val="21"/>
          <w:szCs w:val="21"/>
          <w:highlight w:val="none"/>
        </w:rPr>
      </w:pPr>
      <w:r/>
      <w:bookmarkStart w:id="8" w:name="_Toc351203484"/>
      <w:r>
        <w:rPr>
          <w:rFonts w:hint="eastAsia" w:ascii="宋体" w:hAnsi="宋体" w:eastAsia="宋体" w:cs="宋体"/>
          <w:b w:val="0"/>
          <w:color w:val="auto"/>
          <w:sz w:val="21"/>
          <w:szCs w:val="21"/>
          <w:highlight w:val="none"/>
        </w:rPr>
        <w:t xml:space="preserve">四、签约合同价与合同价格形式</w:t>
      </w:r>
      <w:bookmarkEnd w:id="8"/>
      <w:r>
        <w:rPr>
          <w:rFonts w:hint="eastAsia" w:ascii="宋体" w:hAnsi="宋体" w:eastAsia="宋体" w:cs="宋体"/>
          <w:b w:val="0"/>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人民币（大写）含税金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固定单价</w:t>
      </w:r>
      <w:r>
        <w:rPr>
          <w:rFonts w:hint="eastAsia" w:ascii="宋体" w:hAnsi="宋体" w:eastAsia="宋体" w:cs="宋体"/>
          <w:b w:val="0"/>
          <w:bCs/>
          <w:color w:val="auto"/>
          <w:sz w:val="21"/>
          <w:szCs w:val="21"/>
          <w:highlight w:val="none"/>
          <w:u w:val="single"/>
          <w:lang w:val="en-US" w:eastAsia="zh-CN"/>
        </w:rPr>
        <w:t xml:space="preserve">合同</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56"/>
        <w:spacing w:before="0" w:after="0" w:line="360" w:lineRule="auto"/>
        <w:rPr>
          <w:rFonts w:hint="eastAsia" w:ascii="宋体" w:hAnsi="宋体" w:eastAsia="宋体" w:cs="宋体"/>
          <w:b w:val="0"/>
          <w:color w:val="auto"/>
          <w:sz w:val="21"/>
          <w:szCs w:val="21"/>
          <w:highlight w:val="none"/>
        </w:rPr>
      </w:pPr>
      <w:r/>
      <w:bookmarkStart w:id="9" w:name="_Toc351203485"/>
      <w:r>
        <w:rPr>
          <w:rFonts w:hint="eastAsia" w:ascii="宋体" w:hAnsi="宋体" w:eastAsia="宋体" w:cs="宋体"/>
          <w:b w:val="0"/>
          <w:color w:val="auto"/>
          <w:sz w:val="21"/>
          <w:szCs w:val="21"/>
          <w:highlight w:val="none"/>
        </w:rPr>
        <w:t xml:space="preserve">五、</w:t>
      </w:r>
      <w:bookmarkEnd w:id="9"/>
      <w:r>
        <w:rPr>
          <w:rFonts w:hint="eastAsia" w:ascii="宋体" w:hAnsi="宋体" w:eastAsia="宋体" w:cs="宋体"/>
          <w:b w:val="0"/>
          <w:color w:val="auto"/>
          <w:sz w:val="21"/>
          <w:szCs w:val="21"/>
          <w:highlight w:val="none"/>
        </w:rPr>
        <w:t xml:space="preserve">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六、合同文件构成</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本协议书与下列文件一起构成合同文件：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2）本合同专用条款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3）本合同通用条款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4）招标文件及答疑纪要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5）投标书及其附件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6）标准、规范及有关技术文件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7）图纸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8）工程量清单及编制说明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9）工程报价及编制说明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10）其他合同文件件。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w:t>
      </w:r>
      <w:r>
        <w:rPr>
          <w:rFonts w:hint="eastAsia" w:ascii="宋体" w:hAnsi="宋体" w:cs="宋体"/>
          <w:color w:val="auto"/>
          <w:sz w:val="21"/>
          <w:szCs w:val="21"/>
          <w:highlight w:val="none"/>
          <w:lang w:eastAsia="zh-CN"/>
        </w:rPr>
        <w:t xml:space="preserve">签字并盖章</w:t>
      </w:r>
      <w:r>
        <w:rPr>
          <w:rFonts w:hint="eastAsia" w:ascii="宋体" w:hAnsi="宋体" w:cs="宋体"/>
          <w:color w:val="auto"/>
          <w:sz w:val="21"/>
          <w:szCs w:val="21"/>
          <w:highlight w:val="none"/>
        </w:rPr>
        <w:t xml:space="preserve">。</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七、承诺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八、词语含义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本协议书中词语含义与第二部分通用合同条款中赋予的含义相同。</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九、签订时间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本合同于</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日签订。</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十、签订地点</w:t>
      </w:r>
      <w:r/>
    </w:p>
    <w:p>
      <w:pPr>
        <w:ind w:firstLine="420"/>
        <w:spacing w:line="360" w:lineRule="auto"/>
        <w:rPr>
          <w:rFonts w:hint="eastAsia" w:ascii="宋体" w:hAnsi="宋体" w:cs="宋体"/>
          <w:bCs/>
          <w:color w:val="auto"/>
          <w:highlight w:val="none"/>
        </w:rPr>
      </w:pPr>
      <w:r>
        <w:rPr>
          <w:rFonts w:hint="eastAsia" w:ascii="宋体" w:hAnsi="宋体" w:cs="宋体"/>
          <w:bCs/>
          <w:color w:val="auto"/>
          <w:sz w:val="21"/>
          <w:szCs w:val="21"/>
          <w:highlight w:val="none"/>
        </w:rPr>
        <w:t xml:space="preserve">本合同在</w:t>
      </w:r>
      <w:r>
        <w:rPr>
          <w:rFonts w:hint="eastAsia" w:ascii="宋体" w:hAnsi="宋体" w:cs="宋体"/>
          <w:bCs/>
          <w:color w:val="auto"/>
          <w:sz w:val="21"/>
          <w:szCs w:val="21"/>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sz w:val="24"/>
          <w:szCs w:val="24"/>
          <w:highlight w:val="none"/>
          <w:u w:val="single"/>
          <w:lang w:eastAsia="zh-CN"/>
        </w:rPr>
        <w:t xml:space="preserve">沛县教育局</w:t>
      </w:r>
      <w:r>
        <w:rPr>
          <w:rFonts w:hint="eastAsia" w:ascii="宋体" w:hAnsi="宋体" w:cs="宋体"/>
          <w:bCs/>
          <w:color w:val="auto"/>
          <w:sz w:val="24"/>
          <w:szCs w:val="24"/>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签订。</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十一、补充协议</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合同未尽事宜，合同当事人另行签订补充协议，补充协议是合同的组成部分。</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十二、合同生效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本合同自</w:t>
      </w:r>
      <w:r>
        <w:rPr>
          <w:rFonts w:hint="eastAsia" w:ascii="宋体" w:hAnsi="宋体" w:cs="宋体"/>
          <w:bCs/>
          <w:color w:val="auto"/>
          <w:sz w:val="21"/>
          <w:szCs w:val="21"/>
          <w:highlight w:val="none"/>
          <w:u w:val="single"/>
        </w:rPr>
        <w:t xml:space="preserve">       双方签字</w:t>
      </w:r>
      <w:r>
        <w:rPr>
          <w:rFonts w:hint="eastAsia" w:ascii="宋体" w:hAnsi="宋体" w:cs="宋体"/>
          <w:bCs/>
          <w:color w:val="auto"/>
          <w:sz w:val="21"/>
          <w:szCs w:val="21"/>
          <w:highlight w:val="none"/>
          <w:u w:val="single"/>
          <w:lang w:val="en-US" w:eastAsia="zh-CN"/>
        </w:rPr>
        <w:t xml:space="preserve">并</w:t>
      </w:r>
      <w:r>
        <w:rPr>
          <w:rFonts w:hint="eastAsia" w:ascii="宋体" w:hAnsi="宋体" w:cs="宋体"/>
          <w:bCs/>
          <w:color w:val="auto"/>
          <w:sz w:val="21"/>
          <w:szCs w:val="21"/>
          <w:highlight w:val="none"/>
          <w:u w:val="single"/>
        </w:rPr>
        <w:t xml:space="preserve">盖章后     </w:t>
      </w:r>
      <w:r>
        <w:rPr>
          <w:rFonts w:hint="eastAsia" w:ascii="宋体" w:hAnsi="宋体" w:cs="宋体"/>
          <w:bCs/>
          <w:color w:val="auto"/>
          <w:sz w:val="21"/>
          <w:szCs w:val="21"/>
          <w:highlight w:val="none"/>
        </w:rPr>
        <w:t xml:space="preserve">生效。</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十三、合同份数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肆</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贰</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贰</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（公章）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承包人：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(公章)</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法定代表人或其委托代理人：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（签字）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法定代表人或其委托代理人：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（签字）</w:t>
      </w:r>
      <w:r/>
    </w:p>
    <w:p>
      <w:pPr>
        <w:spacing w:line="360" w:lineRule="auto"/>
        <w:tabs>
          <w:tab w:val="left" w:pos="441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组织机构代码：</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组织机构代码：</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  址：</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地  址：</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邮政编码：</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邮政编码：</w:t>
      </w:r>
      <w:r>
        <w:rPr>
          <w:rFonts w:hint="eastAsia" w:ascii="宋体" w:hAnsi="宋体" w:cs="宋体"/>
          <w:color w:val="auto"/>
          <w:sz w:val="22"/>
          <w:szCs w:val="22"/>
          <w:highlight w:val="none"/>
          <w:u w:val="single"/>
        </w:rPr>
        <w:t xml:space="preserve"> 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委托代理人：</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委托代理人：</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传  真：</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传  真：</w:t>
      </w:r>
      <w:r>
        <w:rPr>
          <w:rFonts w:hint="eastAsia" w:ascii="宋体" w:hAnsi="宋体" w:cs="宋体"/>
          <w:color w:val="auto"/>
          <w:sz w:val="22"/>
          <w:szCs w:val="22"/>
          <w:highlight w:val="none"/>
          <w:u w:val="single"/>
        </w:rPr>
        <w:t xml:space="preserve">   /        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电子信箱：</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电子信箱：</w:t>
      </w:r>
      <w:r>
        <w:rPr>
          <w:rFonts w:hint="eastAsia" w:ascii="宋体" w:hAnsi="宋体" w:cs="宋体"/>
          <w:color w:val="auto"/>
          <w:sz w:val="22"/>
          <w:szCs w:val="22"/>
          <w:highlight w:val="none"/>
          <w:u w:val="single"/>
        </w:rPr>
        <w:t xml:space="preserve">  /          </w:t>
      </w:r>
      <w:r/>
    </w:p>
    <w:p>
      <w:pPr>
        <w:ind w:left="6160" w:hanging="616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开户银行：</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开户银行：</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账  号：</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账  号：</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pStyle w:val="855"/>
        <w:pageBreakBefore w:val="0"/>
        <w:spacing w:line="360" w:lineRule="auto"/>
        <w:rPr>
          <w:rFonts w:hint="eastAsia" w:ascii="方正仿宋_GBK" w:hAnsi="方正仿宋_GBK" w:eastAsia="方正仿宋_GBK" w:cs="方正仿宋_GBK"/>
          <w:color w:val="auto"/>
          <w:sz w:val="28"/>
          <w:szCs w:val="28"/>
          <w:highlight w:val="none"/>
        </w:rPr>
      </w:pPr>
      <w:r>
        <w:rPr>
          <w:rFonts w:hint="eastAsia" w:ascii="宋体" w:hAnsi="宋体" w:cs="宋体"/>
          <w:b/>
          <w:bCs/>
          <w:color w:val="auto"/>
          <w:szCs w:val="32"/>
          <w:highlight w:val="none"/>
        </w:rPr>
        <w:br w:type="page" w:clear="all"/>
      </w:r>
      <w:r/>
    </w:p>
    <w:p>
      <w:pPr>
        <w:ind w:firstLine="3360"/>
        <w:jc w:val="left"/>
        <w:spacing w:line="312"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第二部分    通用条款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一、词语定义及合同文件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1、词语定义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下列词语除专用条款另有约定外，应具有本条所赋予的定义。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1.1通用条款：是根据法律、行政法规规及建设工程施工的需要订立，通用于建设工程施工的条款。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1.2专用条款：是</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根据法律、行政法规规定，结合具体工程实际，经协商达成一致意见的条款，是对通用款的具体化、补充或修改。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：指在协议书中约定，具有工程发包主体资格和支付工程价款能力的当事人以及取得该当事人资格的合法继承人。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：指在协议书中约定，被</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接受的具有工程施工承包主体资格的当事人以及取得该当事人资格的合法继承人。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1.5项目经理：指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在专用条款中指定的负责施工管理和合同履行的代表。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1.6设计单位：指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委托的负责本工程设计并取得相应工程设计资质等级证书的单位。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1.7监理单位：指发包委托的负责本工程监理并取得相应工程监理资质等级证书的单位。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 工程师：指本工程监理单位委派的总监理工程师或</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指定的履行本合同的代表，其具体身份和职权由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 工程造价管理部门：指国务院有关部门、县级以上人民政府建设行政主管部门或其委托的工程造价管理机构。</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1.10 工程：指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在协议书中约定的承包范围内的工程。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1.11合同价款：指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用以支付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按照合同约定完成承包范围内全部工程并承担质量保修责任的款项。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1.12追加合同价款：指在合同履行中发生需要增加合同价款的情况，经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确认后按计算合同价款的方法增加的合同价款。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1.13 费用：指不包含在合同价款之内的应当由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承担的经济支出。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1.14工期：指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在协议书中约定，按总日历天数（包括法定节假日）计算的承包天数。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1.15开工日期：指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枯协议书中约定，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开始施工的绝对或相对的日期。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1.16 竣工日期：指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完成承包范围内工程的绝对或相对的日期。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1.17 图纸：指由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提供并经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批准，满足</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施工需要的所有图纸（包括配套说明和有关资料）。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1.18 施工场地：指由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提供的用于工程施工的场所以及</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在图纸中具体指定的供施工使用的任何其他场所。</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1.19 书面形式：指合同书、信件和数据电文（包括电报、电传、传真、电子数据交换和电子邮件）等可以有形地表现所载内容的形式。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1.20 违约责任：指合同一方不履行合同义务或履行合同义务不符合约定所应承担的责任。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 索赔：指在合同履行过程中，对于并非自己的过错，而是应由对方承担责任的情况造成的实际损失，向对方提出经济补偿和（或）工期顺延的要求。</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1.22 不可抗力：指不能预见、不能避免并不能克服的客观情况。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1.23 小时或天：本合同中规定按小时计算时间的，从事件有效开始开始计算（不扣除休息时间）；规定按天计算时间的，开始当天不计入，从次日开始计算。时限的最后一天是休息日或者其他法定节假日的，以节假日次为时限的最后一天，但竣工日期除外。时限的最后一天的截止时间为当日24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2、合同文件及解释顺序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 合同文件应能相互解释，互为说明。除专用条款另有约定外，组成本合同的文件及优先解释顺序如下：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本合同协议书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w:t>
      </w:r>
      <w:r/>
    </w:p>
    <w:p>
      <w:pPr>
        <w:ind w:firstLine="420"/>
        <w:jc w:val="left"/>
        <w:spacing w:line="312"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磋商文件、响应文件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本合同专用条款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本合同通用条款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标准、规范及有关技术文件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图纸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工程量清单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工程报价单或预算书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合同履行中，</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有关工程的洽商、变更等书面协议或文件视为本合同的组成部分。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2.2当合同文件内容含糊不清或不相一致时，在不影响工程正常进行的情况下，由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协商解决。</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也可以提请负责监理的工程师作出解释。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协商不成或不同意负责监理的工程师的解释时，按本通用条款37条关于争议的约定处理。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3、语言文字和适用法律、标准及规范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3.1语言文字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本合同文件使用汉语语言文字书写、解释和说明。如专用条款约定使用两种以上（含两种）语言文字时，汉语应为解释和说明本合同的标准语言文字。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在少数民族地区，</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可以约定使用少数民族语言文字书写和解释、说明本合同。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3.2适用法律和法规</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本合同文件适用国家的法律和行政法规。需要明示的法律、行政法规，由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3.3适用标准、规范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在专用条款内约定适用国家标准、规范的名称；没有国家标准、规范但有行业标准、规范的，约定适用行业标准、规范的名称；没有国家和行业标准、规范的，约定适用工程所在地地方标准、规范的名称。</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应按专用条款约定的时间向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提供一式两份约定的标准、规范。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国内没有相应标准、规范的，由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按专用条款约定的时间向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提出施工技术要求，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按约定的时间和要求提出施工工艺，经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认可后执行。</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要求使用国外标准、规范的，应负责提供中文译文。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本条所发生的购买、翻译标准、规范或制定施工工艺的费用，由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4、图纸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应按专用条款约定的日期的套数，向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提供图纸。</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需要增加图纸套数的，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应代为复制，复制费用由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对工程有保密要求的，应在专用条款中提出保密要求，保密措施费用由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在约定保密期限内履行保密义务。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同意，不得将本工程图纸转给第三人。工程质量保修期满后，除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存档需要的图纸外，应将全部图纸退还给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应在施工现场保留一套完整图纸，供工程师及有关人员进行工程检查时使用。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一般权利和义务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5、工程师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5.1实行工程监理的，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应在实施监理前将委托的监理单位名称、监理内容及监理权限以书面形式通知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5.2监理单位委派的总监理工程师在本合同中称工程师，其姓名、职务、职权由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在专用条款内写明。工程师按合同约定行使职权，</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在专用条款内要求工程师在行使某些职权前需要征得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批准的，工程师应征得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派驻施工场地履行合同的代表在本合中也称工程师，其姓名、职务、职权由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在专用条款内写明，但职权不得与监理单位委派的总监理工程师职权相互交叉。</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职权发生交叉或不明确时，由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予以明确，并以书面形式通知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5.4合同履行中，发生影响</w:t>
      </w:r>
      <w:r>
        <w:rPr>
          <w:rFonts w:hint="eastAsia" w:ascii="宋体" w:hAnsi="宋体" w:eastAsia="宋体" w:cs="宋体"/>
          <w:color w:val="auto"/>
          <w:sz w:val="21"/>
          <w:szCs w:val="21"/>
          <w:highlight w:val="none"/>
          <w:u w:val="single"/>
          <w:lang w:eastAsia="zh-CN"/>
        </w:rPr>
        <w:t xml:space="preserve">发包人承包人发包人、承包人</w:t>
      </w:r>
      <w:r>
        <w:rPr>
          <w:rFonts w:hint="eastAsia" w:ascii="宋体" w:hAnsi="宋体" w:eastAsia="宋体" w:cs="宋体"/>
          <w:color w:val="auto"/>
          <w:sz w:val="21"/>
          <w:szCs w:val="21"/>
          <w:highlight w:val="none"/>
          <w:u w:val="single"/>
        </w:rPr>
        <w:t xml:space="preserve">权利或义务的事件时，负责监理的工程师应依据合同在其职权范围内容观公正地进行处理。一方对工程师的处理有异议时，按本通用条款37条关于争议的约定处理。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5.5除合同内有明确约定或经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同意外，负责监理的工程师无权解除本合同约定的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的任何权利与义务。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5.6不实行工程监理的，本合同中工程师专指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派驻施工场地履行合同的代表，其具体职权由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在专用条款内写明。</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6、工程师的委派和指令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6.1工程师可委派工程师代表，行使合同约定的自己的职权，并可在认为必要时撤回委派。委派和撤回均应提前7天以书面形式通知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，负责监理的工程师还应将委派和撤回通知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。委派书和撤回通知作为本合同附件。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工程师代表在工程师授权范围内向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发出的任何书面形式的函件，与工程师发出的函件有疑问时，可将此函件提交工程师，工程师应进行确认。工程师代表发出指令有失误时，工程师应进行纠正。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除工程或工程师代表外，</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派驻工地的其他人员均无权向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发出任何指令。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6.2工程师的指令、通知由其本人签字后，以书面形式交给项目经理，项目经理在回执上签署姓名和收到时间后生效。确有必要时，工程师可发出口头指令，并在48小时内给予书面确认，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对工程师的指令应予执行。工程师不能及时给予书面确认的，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应于工程师发出口头指令后7天内提出书面确定要求。工程师在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提出确认要求后48小时内不予答复的，视为口头指令已被确认。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认为工程师指令不合理，应在收到指令后24小时内向工程师提出修改指令的书面报告，工程师在收到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报告后24小时内作出修改指令或继续执行原指令的决定，并以书面形式通知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紧急情况下，工程师要求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立即执行的指令或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虽有异议，但工程师决定仍继续执行的指令，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应予执行。因指令错误发生的追加合同价款和给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造成的损失由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本款规定同样适用于由工程师代表发出的指令、通知。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6.3工程师应按合同约定，及时向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提供所需指令、批准并履行约定的其他义务。由于工程师未能按合同约定履行义务造成工期延误，</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应承担延误造成的追加合同价款，并赔偿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有关损失，顺延延误的工期。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6.4如需更换工程师，</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应至少提前7天以书面形式通知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，后任续行使合同文件约定的前任的职权，履行前任的义务。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7、项目经理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7.1项目经理的姓名、职务在专用条款内写明。</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依据合同发出的通知，以书面形式由项目经理签字后送交工程师，工程师在回执上签署姓名和收到时间后生效。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7.3项目经理按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的施工组织设计（施工方案）和工程师依据合同发出的指令组织施工。在情况紧急且无法与工程师联系时，项目经理应当采取保证人员生命和工程、财产安全的紧包措施，并在采取措施后48小时内向工程师送交报告。责任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或第三人，由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承担由此发生的追加合同价款，相应顺延工期；责任在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承担费用，不顺延工期。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如需更换项目经理，应至少提前7天以书面形式通知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，并征得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同意。后任继续行使合同文件约定的前任的职权，履行前任的义务。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协商，建议更换其认为不称职的项目经理。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（1）办理土地征用、拆迁补偿、平整施工场地等工作，使施工场地具备施工条件，在开工后继续负责解决以上事项遗留问题；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（2）将施工所需水、电、电讯线路从施工场地外部接至专用条款约定地点，保证施工期间的需要；</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（3）开通施工场地与城乡公共道路的通道，以及专用条款约定的施工场地内的主要道路，满足施工运输的需要，保证施工期间的畅通；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提供施工场地的工程地质和地下管线资料，对资料的真实准确性负责；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（5）办理施工许可证及其他施工所需证件、批件和临时用地、停水、停电、中断道路交通、爆破作业等的申请批准手续（证明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自身资质的证件除外）；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（6）确定水准点与坐标控制点，以书面形式交给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，进行现场交验；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（7）组织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和设计单位进行图纸会审和设计交底；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（8）协调处理施工场地周围地下管线和邻近建筑物、构筑物（包括文物保护建筑）、古树名木的保护工作，承担有关费用；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应做的其他工作，</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可以将8.1款部分工作委托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办理，</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在专用条款内约定，其费用由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未能履行8.1款各项义务，导致工期延误或给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造成损失的，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有关损失，顺延延误的工期。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工作 </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（1）根据</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委托，在其设计资质等级和业务允许的范围内，完成施工图设计或与工程配套的设计，经工程师确认后使用，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（2）向工程师提供工程进度计划及相应进度统计报表；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（3）根据工程需要，提供和维修非夜间施工使用的照明、围栏设施，并负责安全保卫；</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（4）按专用条款约定的数量和要求，向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提供施工场地办公和生活的房屋及设施，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（5）遵守政府有关主管部门对施工场地交通、施工噪音以及环境保护和安全生产等的管理规定，按规定办理有关手续，并以书面形式通知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责任造成的罚款除外；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（6）已竣工工程未交付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之前，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按专用条款约定负责已完工程的保护工作，保护期间发生损坏，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自费予以修复；</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采取特殊措施保护的工程部位和相应的追加合同价款，</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（7）按专用条款约定做好施工场地地下管线和邻近建筑物、构筑物（包括文物保护建筑）、古树名木的保护工作；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（8）保证施工场地清洁符合环境卫生管理的有关规定，交工前清理现场达到专用条款约定的要求，承担因自身原因违反有关规定造成的损失和罚款；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应做的其他工作，</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未能履行9.1款各项义务，造成</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损失的，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有关损失。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三、施工组织设计和工期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10、进度计划</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应按专用条款约定的日期，将施工组织设计和工程进度计划提交工程师，工程师按专用条款约定的时间予以确认或提出修改意见，逾期不确认也不提出书面意见的，视为同意。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10.2群体工程中单位工程分期进行施工的，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应按照</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提供图纸及有关资料的时间，按单位工程编制进度计划，其具体内容</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必须按工程须确认的进度计划组织施工，接受工程师对进度的检查、监督。工程实际进度与经确认的进度计划不符时，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应按工程师的要要提出改进措施，经工程师确认后执行。因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的原因导致实际进度与进度计划不符，</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无权就改进措施提出追加合同价款。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11.开工及延期开工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应当按照协议约定的开工日期开工。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不能按时开工，应当不迟于协议约定的开工日期前7天，以书面形式向工程师提出延期开工的理由和要求。工程师应当在接到延期开工申请后的48小时内以书面形式答复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。工程师在接到延期开工申请后48小时内不答复，视为同意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要求，工期相应顺延。工程师不同意延期要求或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未在规定时间内提出延期开工要求，工期不予顺延。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11.2因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原因不能按照协议书约定的开工日期开工，工程师应以书面形式通知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，推迟开工日期。</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因延期开工造成的损失，并相应顺延工期。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12、暂停施工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工程师认为确有必要暂停施工时，应当以书面形式要求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暂停施工，并在提出要求后48小时内提出书面处理意见。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应当按工程师要求停止施工，并妥善保护已完工程。</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实施工程师作出的处理意见后，可以书面形式提出复工要求，工程师应当在48小时内给予答复。工程师未能在规定时间内提出处理意见，或收到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复工要求后48小时内未予答复，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可自行复工。因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原因造成停工的，由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承担所发生的追加合同价款，赔偿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由此造成的损失，相应顺延工期；因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原因造成停工的，由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承担发生的费用，工期不予顺延。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13、工期延误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13.1因以下原因造成工期延误，经工程师确认，工期相应顺延：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未能按专用条款的约定提供图纸及开工条件；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未能按约定支付工程预付款、进度款，致使施工不能正常进行；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（3）工程师未按合同约定提供所需指令、批准等，致使施工不能正常进行；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（4）设计变更和工程量增加；</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（5）一周内非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（6）不可抗力；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（7）专用条款中约定或工程师同意工期顺延的其他情况。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13.2 </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在13.1款情况发生后14天内，就延误的工期以书面形式向工程师提出报告。工程师在收到报告后14天内予以确认，逾期不予确认也不提出修改意见，视为同意顺延工期。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14、工程竣工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必须按照协议书约定的竣工日期或工程师同意顺延的工期竣工。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14.2因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原因不能按照协议书约定的竣工日期或工程师同意顺延的工期竣工的，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14.3施工中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如需提前竣工，</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协商一致后应签订提前竣工协议，作为合同文件组成部分。提前竣工协议应包括</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为保证工程质量和安全采取的措施、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为提前竣工提供的条件以及提前竣工所需的追加合同价款等内容。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四、质量与检验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15、工程质量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15.1工程质量应当达到协议书约定的质量标准，质量标准的评定以国家或行业的质量检验评定标准为依据。因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原因工程质量达不到约定的质量标准，</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15.2</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对工程质量有争议，由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同意的工程质量检测机构鉴定，所需费用及因此造成的损失，由责任方承担。</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均有责任，由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根据其责任分别承担。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16、检查和返工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应认真按照标准、规范和设计图约要求以及工程师依据合同发出的指令施工，随时接受工程师的检查检验，为检查检验提供便利条件。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16.2工程质量达不到约定标准的部分，工程师一经发现，应要求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拆除和重新施工，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应按工程师的要求拆除和重新施工，直到符合约定标准。因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原因达不到约定标准，由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承担拆除和重新施工的费用，工期不予顺延。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16.3工程师的检查检验不应影响施工正党进行。如影响施工正常进行，检查检验不合格时，影响正常施工的费用由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承担。除此之外影响正常施工的追加合同价款由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承担，相应顺延工期。此之外影响正常施工的追加合同价款由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16.4因工程师指令失误或其他非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原因发生的追加合同价款，由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17、隐蔽工程和中间验收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17.1工程具备隐蔽条件或达到专用条款约定的中间验收部位，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进行自检，并在隐蔽或中间验收前48小时以书面形式通知工程师验收。通知包括隐蔽和中间验收的内容、验收时间和地点。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准备验收记录，验收合格，工程师在验收记录上签字后，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可进行隐蔽和继续施工。验收不合格，</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在工程师限定的时间内修改重新验收。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17.2工程师不能按时进行验收，应在验收前24小时以书面形式向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提出延期要求，延期不能超过48小时。工程师未能按以上时间提出延期要求，不进行验收，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可自行组织验收，工程师应承认验收记录。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17.3经工程师验收，工程质量符合标准、规范和设计图纸等要求，验收24小时后，工程师不在验收记录上签字，视为工程师已经认可验收记录，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可进行隐蔽或继续施工。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18、重新检验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无论工程师是否进行验收，当其要求对已经隐蔽的工程重新检验，</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应按要求进行剥离或开孔，并在检验后重新覆盖或修复。检验合格，</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承担由此发生的全部追加合同价款，赔偿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损失，并相应顺延工期。检验不合格，</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承担发生的全部费用，工期不予顺延。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19、工程试车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约定需要试车的，试车内容应与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承包的安装范围相一致。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19.2设备安装工程具备单机无负荷试车条件，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组织试车，并在试车前48小时以书面形式通知工程师。通知包括试车内容、时间、地点。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准备试车记录，</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根据</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要求为试车提供必要条件。试车合格，工程师在试车记录上签字。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19.3工程师不能按时参加试车，须在开始试车前24小时以书面形式向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提出延期要求，延期不能超过48小时。工程师未能按以上时间提出延期要求，不参加试车，应承认试车记录。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19.4设备安装工程具备无负荷联动试车条件，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组织试车，并在试车前48小时以书面形式通知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。通知包括试车内容、时间、地点和对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按要求做好准备工作。试车合格，</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在试车记录上签字。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19.5</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（1）由于设计原因试车达不到验收要求，</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应要求设计单位修改设计，</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按修改后的设计重新安装。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承担修改设计、拆除及重新安装的全产部费用和追加合同价款，工期相应顺延。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（2）由于设备制造原因试车达不到验收要求，由该设备采购一方负责重新购置或修理，</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负责拆除和重新安装。设备由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承担修理或重新购置、拆除及重新安装的费用，工期不予顺延；设备由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采购的，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承担上述各项追加合同价款，工期相应顺延。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施工原因试车达不到验收要求，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按工程师要求重新安装和试车，并承担重新安装和试车的费用，工期不予顺延。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（4）试车费用除已包括在合同价款之内或专用条款另有约定外，均由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（5）工程师在试车合格后不在试车记录上签字，试车结束24小时后，视为工程师已经认可试车记录，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可继续施工或办理竣工手续。</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19.6投料试车应在工程竣工验收后由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负责，如</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要求在工程竣工验收前进行或需要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配合时，应征得</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同意，另行签订补充协议。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五、安全施工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20.安全施工与检查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应遵守工程建设安全生产有关管理规定，严格按安全标准组织施工，并随时接受行业安全检查人员依法实施的监督检查，采取必要的安全防护措施，消除事故隐患。由于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安全措施不力造成事故的责任和因此发生的费用，由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应对其在施工场地的工作人员进行安全教育，并对他们的安全负责。</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违反安全管理的规定进行施工。因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原因导致的安全事故，由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承担相应责任及发生的费用。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21、安全防护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在动力设备、输电线路、地下管道、密封防震车间、易燃易爆地段以及临街交通要道附近施工时，施工开始前应向工程师提出安全防护措施，经工程师认可后实施，防护措施费用由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21.2实施爆破作业，在放射、毒害性环境中施工（含储存、运输、使用）及使用毒害性、腐蚀性物品施工时，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应在施工前14天以书面形式通知工程师，并提出相应的安全防护措施，经工程师认可后实施，由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承担安全防护措施费师。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22.事故处理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22.1发生重大伤亡及其他安全事故，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应按有关规定立即上报有关部门并通知工程师，同时按政府有关部门要求处理，由事故责任方承担发生的费用。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22.2</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对事故责任有争议时，应按政府有关部门的认定处理。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六、合同价款与支付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23.合同价款及调整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23.1</w:t>
      </w:r>
      <w:r>
        <w:rPr>
          <w:rFonts w:hint="eastAsia" w:ascii="宋体" w:hAnsi="宋体" w:eastAsia="宋体" w:cs="宋体"/>
          <w:color w:val="auto"/>
          <w:sz w:val="21"/>
          <w:szCs w:val="21"/>
          <w:highlight w:val="none"/>
          <w:u w:val="single"/>
          <w:lang w:eastAsia="zh-CN"/>
        </w:rPr>
        <w:t xml:space="preserve">采购项目</w:t>
      </w:r>
      <w:r>
        <w:rPr>
          <w:rFonts w:hint="eastAsia" w:ascii="宋体" w:hAnsi="宋体" w:eastAsia="宋体" w:cs="宋体"/>
          <w:color w:val="auto"/>
          <w:sz w:val="21"/>
          <w:szCs w:val="21"/>
          <w:highlight w:val="none"/>
          <w:u w:val="single"/>
        </w:rPr>
        <w:t xml:space="preserve">的合同价款由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依据</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通知书中的</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价格在协议书内约定。非</w:t>
      </w:r>
      <w:r>
        <w:rPr>
          <w:rFonts w:hint="eastAsia" w:ascii="宋体" w:hAnsi="宋体" w:eastAsia="宋体" w:cs="宋体"/>
          <w:color w:val="auto"/>
          <w:sz w:val="21"/>
          <w:szCs w:val="21"/>
          <w:highlight w:val="none"/>
          <w:u w:val="single"/>
          <w:lang w:eastAsia="zh-CN"/>
        </w:rPr>
        <w:t xml:space="preserve">采购项目</w:t>
      </w:r>
      <w:r>
        <w:rPr>
          <w:rFonts w:hint="eastAsia" w:ascii="宋体" w:hAnsi="宋体" w:eastAsia="宋体" w:cs="宋体"/>
          <w:color w:val="auto"/>
          <w:sz w:val="21"/>
          <w:szCs w:val="21"/>
          <w:highlight w:val="none"/>
          <w:u w:val="single"/>
        </w:rPr>
        <w:t xml:space="preserve">的合同价款由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依据工程预算书在协议书内约定。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23.2合同价款在协议书内约定后，任何一方不得擅自改变。下列三种确定合同价款的方式，</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可在专用条款内约定采用其中一种：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（1）固定价格合同。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在专用条款内约定合同价款包含的风险范围和风险费用的计算方法，在约定的风险范围内合同价款不再调整。风险范围以外的合同价款调整方法，应当在专用条款内约定。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（2）可调价格合同。合同价款可根据</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的约定而调整，</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在专用条款内约定合同价款调整方法。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（3）成本加酬金合同。合同价款包括成本和酬金两部分，</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在专用条款内约定成本构成和酬金的计算方法。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23.3可调价格合同中合同价款的调整因素包括：</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（1）法律、行政法规和国家有关政策变化影响合同价款；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（2）工程造价管理部门公布的价格调整；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（3）一周内非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约定的其他因素。</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应当在23.3款情况发生后14天内，将调整原因、金额以书面形式通知工程师，工程师确认调整金额后作为追加合同价款，与工程款同期支付。工程师收到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通知后14天内不予确认也不提出修改意见，视为已经同意该项调整。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24、工程预付款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实行工程预付款的，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应当在专用条款内约定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预付工程款的时间和数额，开工后按约定的时间和比例逐次扣回。预付时间应不迟于约定的开工日期前7天。</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不按约定预付，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在约定预付时间7天后向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发出要求预付的通知，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收到通知后仅不能按要求预付，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可在发出通知后7天停止施工，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应从约定应付之日起向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支付应付款的贷款利息，并承担违约责任。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25、工程量的确认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应按专用条款约定的时间，向工程师提交已完工程量的报告。工程师接到报告后7天内按设计图纸核实已完工程量9以下称计量），并在计量前24小时通知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为计量提供便利条件并派人参加。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收到通知后不参加计量，计量结果有效，作为工程价款支付的依据。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25.2工程师收到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报告后7天内未进行计量，从第8天起，</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报告中开列的工程量即视为被确认，作为工程价款支付的依据。工程师不按约定时间通知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，致使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未能参加计量，计量结果无效。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25.3对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超出设计图纸范围和因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原因造成返工的工程量，工程师不予计量。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26、工程款（进度款）支付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26.1在确认计量结果后14天内，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支付工程款（进度款）。按约定时间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应扣回的预付款，与工程款（进度款）同期结算。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26.2 本通用条款第23条确定调整的合同价款，第31条工程变更调整的合同价款及其他条款中约定的追加合同价款，应与工程款（进度款）同期调整支付。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超过约定的支付时间不支付工程款（进度款），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发出要求付款的通知，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通知后仍不能按要求付款，可与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协商签订延期付款协议，经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同意后可延期支付。协议应明确延期支付的时间和从计量结果确认后第15天起计算应付款的贷款利息。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不按合同约定支付工程款（进度款），</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又未达成延期付款协议，导致施工无法进行，</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可停止施工，由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七、材料设备供应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27.1实行</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供应材料设备的一览表，作为本合同附件（附件2）。一览表包括</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供应材料设备的品种、规格、型号、数量、单价、质量等级、提供时间和地点。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按一览表约定的内容提供材料设备，并向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提供产品合格证明，对其质量负责。</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在所供材料设备到货前24小时，以书面形式通知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派人与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共同清点。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派人参加清点后由承包春妥善保管，</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支付相应保管费用。因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原因发生丢失损坏，由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负责赔偿。</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清点，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不负责材料设备的保管，丢失损坏由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供应的材料设备与一览表不符时，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承担有关责任。</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应承担责任的具体内容，</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根据不列情况在专用条款内约定：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（1）材料设备单价与一览表不符，由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承担所有价差；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（2）材料设备的品种、规格、型号、质量等级与一览表不符，</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可拒绝接收保管，由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运出施工场地并重新采购；</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供应的材料规格、型号与一览表不符，经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可代为调剂串换，由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（4）到货地点与一览表不代符，由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负责运至一览表指定地点；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（5）供应数量少于一览表约定数量时，由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补齐，多于一览表约定数量时，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负责将多出部分运出施工场地；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（6）到货时间早于一览表约定时间，由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承担因此发生的保管费用；到货时间迟于量览表约定的供应时间，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赔偿由此造成的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损失，造成工期延误的，相应顺延工期；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供应的材料设备使用前，由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负责检验或试验，不合格的不得使用，检验或试验费用由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27.6</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供应材料设备的结算方法，</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采购材料设备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负责采购材料设备的，应按照专用条款约定及设计和有关标准要求采购，并提供产品合格证明，对材料设备质量负责。</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在材料设备到货前24小时通知工程师清点。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采购的材料设备与设计或标准要求不符时，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应按工程师要求的时间运出施工场地重新采购符合要求的产品，承担由此发生的费用，由此延误的工期不予顺延。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采购的材料设备在使用前，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应按工程师的要求进行检验或试验，不合格的不得使用，检验或试验费用由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28.4工程师发现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采购并使用不符合设计或标准要求的材料设备时，应要求由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负责修复、拆除或重新采购，并承担发生的费用，由此延误的工期不予顺延。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28.5</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需要使用代用材料时，应经工程师认可后才能使用，由此延误的工期不予顺延。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28.6由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不得指定生产厂或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八、工程变更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29、工程设计变更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29.1施工中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需对原工程设计进行变更，应提前14天以书面形式向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发出变更通知。变更超过原设计标准或批准的建设规模时，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应报规划管理部门和其他有关部门重新审查批准，并由原设计单位提供变更的相应图纸和说明。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按照工程师发出的变更通知及有关要求，进行下列需要的变更：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更改工程有关部分的标高、基线、位置和尺寸；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增减合同中约定的工程量；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改变有关工程的施工时间和顺序；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其他有关工程变更需要的附加工作。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因变更导致合同价款的增减及造成的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29.2施工中</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不得对原工程设计进行变更。因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擅自变更设计发生的费用和由此导致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的直接损失，由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在施工中提出的合理化建议涉及到对设计图纸或施工组织设计的更改及对材料、设备的换用，须经工程师同意。未经同意擅自更改或换用时，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承担由此发生的费用，并赔偿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的有关损失，延误的工期不予顺延。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工程师同意采用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合理化建议，所发生的费用和获得的收益，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另行约定分担或分享。</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30、其他变更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合同履行中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要求变更工程质量标准及发生其他实质性变更，由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协商解决。</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31、确定变更价款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在工程变更确定后14天内，提出变更工程价款的报告，经工程师确认后调整合同价款。变更合同价款按下列方法进行：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合同中已有适用于变更工程的价格，按合同已有的价格变更合同价款；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合同中只有类似于变列工程的价格，可以参照类似价格变更合同价款；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合同中没有适用或类似于变更工程的价格，由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提出适当的变更价格，经工程师确认后执行。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确定变更后14天内不向工程师提出变更工程价款报告时，视为该项变更不涉及合同价款的变更。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31.3工程师应在收到变更工程价款报告之日起14天内予以确定，工程师无正当理由不确认时，自变更工程价款报告送达之日起14天后视为变更工程价款报告已被确认。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31.4工程师不同意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提出的变更价款，按本通用条款第37条关于争议的约定处理。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31.5工程师确认增加的工程变更价款作为追加合同价款，与工程款同期支付。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31.6因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自身原因导致的工程变更，</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无权要求追加合同价款。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九、竣工验收与结算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32、竣工验收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32.1工程具备竣工验收条件，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按国家工程竣工验收有关规定，向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提供完整竣工资料及竣工验收报告。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提供竣工图的，应当在专用条款内约定提供的日期和份数。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收到竣工验收报告后28天内组织有关单位验收，并在验收后14天内给予认可或提出修改意见。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按要求修改，并承担由自身原因造成修改的费用。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送交的竣工验收报告后28天内不组织验收，或验收后14天内不提出修改意见，视为竣工验收报告已被认可。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32.4工程竣工验收通过，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送交竣工验收报告的日期为实际竣工日期。工程按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要求修改后通过竣工验收的，实际竣工日期</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修改后提请</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验收的日期。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竣工验收报告后28天内不组织验收，从第29天起承担工程保管及一切意外责任。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32.6中间交工工程的范围和竣工时间，</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在专用条款内约定，其验收程序按本通用条款32.1款至32.4款办理。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32.7因特殊原因，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要求部分单位工程或工程部位甩项竣工的，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另行签订甩项竣工协议，明确</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责任和工程价款的支付方法。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32.8工程未经竣工验收或竣工验收未通过的，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不得使用。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强行使用时，由此发生的质量问题及其他问题，由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33、竣工结算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33.1工程竣工验收报告经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认可后28天内，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递交竣工结算报告及完整的结算资料，以方按照协议书约定的合同价款及专用条款约定的合同价款调整内容，进行工程竣工结算。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递补交的竣工结算报告及结算资料后28天内进行核实，给予确认或者提出修改意见。</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确认竣工结算报告后通知经办银行向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支付工程竣工结算价款。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收到竣工结算价款后14天内将竣工工程交付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收到竣工结算报告及结算资料后28天内无正当理由不支付工程竣结算价款，从第29天起按</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同期向银行贷款利率支付拖欠工程价款的利息，并承担违约责任。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收到竣工结算报告及结算资料后28天内不支付工程竣工结算价款，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可以催告</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支付结算价款。</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在收到竣工结算报告及结算资料后56天内仍不支付的，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可以与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协议将该工程折价，也可以由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申请人民法院将该工程依法拍卖，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就该工程折价或者拍卖的价款优先受偿。</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33.5工程竣工验收报告经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认可后28天内，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递补交竣工结算报告及完整的结算资料，造成工程竣工结算不能正常进行或工程竣工结算价款不能及时支付，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要求交付工程的，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应当支付；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不要求交付工程的，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承担保管责任。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33.6</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对工程竣工结算价款发生争议时，按本通用条款37条关于争议的约定处理。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34、质量保修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应按法律、行政法规或国家关于工程质量保修的有关规定，对交付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使用的工程在质量保修期内承担质量保修责任。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34.2质量保修工作的实施。</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应在工程竣工验收之前，与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签订质量保修书，作为本合同附件（附件3）。</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34.3质量保修书的主要内容包括：</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质量保修项目内容及范围；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质量保修金的支付方法。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十、违约、索赔和争议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35、违约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违约。当发生下列情况时：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本通用条款第24条提到的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不按时支付工程预付款；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本通用条款第26.4款提到的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不按合同约定支付工程款，导致施工无法进行；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本通用条款第33.3款提到的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无正当理由不支付工程竣工结算价款；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承担违约责任，赔偿因其违约给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造成的经济损失，顺延延误的工期。</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损失的计算方法或者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违约。当发生下列情况时：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本通用条款第14.2款提到的因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原因不能按照协议书约定的竣工日期或工程师同意顺延的工期竣工；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本通用条款第15.1款提到的因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原因工程质量达不到协议书约定的质量标准；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承担违约责任，赔偿因其违约给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造成的损失。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损失的计算方法或者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35.3一方违约后，另一方要求违约方继续履行合同时，违约方承担上述违约责任后仍应继续履行合同。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36.1当一方向另一方提出索赔时，要有正当索赔理由，且有索赔事件发生时的有效证据。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未能按合同约定履行自己的的各项义务或发生我错误以及应由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承担责任的其他情况，造成工期延误和（或）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不能及时得到合同价款及</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的其他经济损失，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可按下列程序以书面形式向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索赔事件发生后28天内，向工程师发出索赔意向通知；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发出索赔意向通知后28天内，向工程师提出延长工期和（或）补偿经济损失的索赔报告及有关资料；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送交的索赔报告和有关资料后，于28天内给予答复，或要求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进一步补充索赔理由和证据；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送交的索赔报告和有关资料后28天内未予答复或未对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作进一步要求，视为该项索赔已经认可；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当该索赔事件持续进行时，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应当阶段性向工程师发出索赔意向，在索赔事件终了后28天内，向工程师送交索赔的有关资料和最终索赔报告。索赔答复程序与（3）、（4）规定相同。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未能按合同约定履行自己的各项义务或发生错误，给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造成经济损失，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可按36.2款确定的时限向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在履行合同时发生争议，可以和解或者要求有关主管部门调解。当事人不愿和解、调解或者和解、调解不成的，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可以在专用条款内约定以下一种方式解决争议：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第一种解决方式：</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达成仲裁协议，向约定的仲裁委员会申请仲裁；</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第二种解决方式：向有管辖权的人民法院起诉。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37.2发生争议后，除非出现下列情况的，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都应继续履行合同，保持施工连续，保护好已完工程：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单元方违约导致合同确已无法履行，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协议停止施工；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调解要求停止施工，且为</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接受；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仲裁机构要求停止施工；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法院要求停止施工。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十一、其他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38工程分包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按专用条款的约定分包所承包的部分工程，并与分包单位签订分包合同。非经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不得将承包工程的任何部分分包。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不得将其承包的全部工程转包给他人，也不得将其承包的全部工程肢解以后以分包的名议义分别转包给他人。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38.3工程分包不能解除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任何责任与义务。</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应在分包场地派驻相应管理人员，保证本合同的履行。分包单位的任何违约行为或疏忽导致工程损害或给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造成其他损失，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承担连带责任。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38.4分包工程价款由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与分包单位结算。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同意不得以任何形式向分包单位支付各种工程款项。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39、不可抗力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39.1不可抗力包括因战争、动乱、空中飞行物体坠落或其他非</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责任造成的爆炸、火灾，以及专用条款约定的风、雨、雪、洪、震等自然灾害。</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39.2不可抗力事件发生后，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应立即通知工程师，并在力所能及的条件下迅速采取措施，尽力减少损失，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应协助</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采取措施。工程师认为应当暂停施工的，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应暂停施工。不可抗力事件结束后48小时内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向工程师通报受害情况和损失情况，及预计清理和修复的费用。不可抗力事件持续发生，</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应每隔7天向工程师报告一次受害情况。不可抗力事件结束后14天内，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向工程师提交清理和修复费用的正式报告及有关资料。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39.3因不可抗力事件导致的费用及延误的工期由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按以下方法分别承担：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工程本身的损害、因工程损害导致第三人人员伤亡和财产损失以及运至施工场地用于施工的材料和待安装的设备的损害，由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人员伤亡由其所在单位负责，并承担相应费用；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机械设备损坏及停工损失，由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停工期间，</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应工程师要求留在施工场地的必要的管理人员及保卫人员的费用由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工程所需清理、修复费用，由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39.4因合同一方迟延履行合同后发生不可抗力的，不能免除迟延履行方的相应责任。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40、保险</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40.1工程开工前，</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为建设工程和施工场地内的自有人员及第三人人员生命财产办理保险，支付保险费用。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40.2运至施工场地内用于工程的材料和待安装设备，由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办理保险，并支付保险费用。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可以将有关保险事项委托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办理，费用由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必须为从事危险作业的职工办理意外伤害保险，并为施工场地内自有人员生命财产和施工机械设备办理保险，支付保险费用。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40.5保险事故发生时，</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有责任尽力采取必要的措施，防止或者减少损失。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40.6具体投保内容和相关责任，</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41、担保</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为了全面履行合同，应互相提供以下担保：</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提供履约担保，按合同约定支付工程价款及履行合同约定的其他义务。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提供履约担保，按合同约定履行自己的各项义务。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41.2一方违约后，另一方可要求提供担保的第三人承担相应责任。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41.3提供担保的内容、方式和相关责任，</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除在专用条款中约定外，被担保方与担保方还应签订担保合同，作为本合同附件。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42、专利技术及特殊工艺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要求使用专利技术或特殊工艺，应负责办理相应的申报手续，承担申报、试验、使用等费用；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提出使用专利技术或特殊工艺，应取得工程师认可，</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负责办理申报手续并承担有关费用。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42.2擅自使用专利技术侵犯他人专利权的，责任者依法承担相应责任。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43、文物和地下障碍物</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43.1在施工中发现古墓、古建筑遗址等文物及化石或其他有考古、地质研究等价值的物品时，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应即保护好现场并于4小时内以书面形式通知工程师，工程师应于收到书面通知后24小时内报告当地文物管理部门，</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按文物管理部门的要求采取妥善保护措施。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如发现后隐瞒不报，致使文物遭受破坏，责任者依法承担相应责任。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43.2施工中发现影响施工的地下障碍物时，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应于8小时内以书面形式通知工程师，同时提出处置方案，工程师收到处置方案后24小时内予以认可或提出修正方案。</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所发现的地下障碍物有归属单位时，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应报请有关部门协同处置。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44、合同解除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协商一致，可以解除合同。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44.2发生本通用条款第26.4款情况，停止施工超过56天，</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仍不支付工程款（进度款），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有权解除合同。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43.3发生本通用条款第38.2款止的情况，</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将其承包的全部工程转包给他人或者肢解以后以分包的名义分别转包给他人，</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有权解除合同。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44.4有下列情形之一的，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因不可抗力致使合同无法履行；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因一方违约（包括因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原因造成工程停建或缓建）致使合同无法履行。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44.5一方依据44.2、44.3、44.4款约定要求解除合同的，应以书面形式向对方发出解除合同的通知，并在发出通知前7天告知对方，通知到达对方时合同解除。对解除合同有争议的，按本通用条款第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44.6合同解除后，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应妥善做好已完工程和已购材料、设备的保护和移交工作，按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要求将自有机械设备和人员撤出施工场地。</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应为</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撤出提供必要条件，支付以上所发生的费用，并按合同约定支付已完工工程价款。已经订货的材料、设备由订货方负责退货或解除订货合同，不能退还的货款和因退货、解除订货合同发生的费用，由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承担，因未及时退货造成的损失由责任方承担。除此之外，有过错的一方应当赔偿因合同解除给对方造成的损失。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44.7合同解除合，不影响</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在合同中约定的结算和清理条款的效力。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45、合同生效与终止</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在协议书中约定合同生效方式。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45.2除本通用条款第34条外，</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履行合同全部义务，竣工结算价款支付完毕，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交付竣工工程后，本合同即告终止。</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45.3合同的权利义务终止后，</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应当遵循诚实信用原则，履行通知、协助、保密等义务。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46、合同份数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46.1本合同正本两份，具有同等效力，由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分别保存一份。</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46.2本合同副本份数，由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根据需要在专用条款内约定。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47、补充条款</w:t>
      </w:r>
      <w:r/>
    </w:p>
    <w:p>
      <w:pPr>
        <w:ind w:firstLine="420"/>
        <w:jc w:val="left"/>
        <w:spacing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根据有关法律、行政法规规定，结合工程实际，经协商一致后，可对本通用条款内容具体化、补充或修改，在专用条款内约定。</w:t>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keepLines/>
        <w:keepNext/>
        <w:spacing w:line="312" w:lineRule="auto"/>
        <w:rPr>
          <w:rFonts w:hint="eastAsia" w:ascii="宋体" w:hAnsi="宋体" w:cs="宋体"/>
          <w:b/>
          <w:bCs/>
          <w:color w:val="auto"/>
          <w:sz w:val="24"/>
          <w:szCs w:val="24"/>
          <w:highlight w:val="none"/>
        </w:rPr>
        <w:outlineLvl w:val="1"/>
      </w:pPr>
      <w:r/>
      <w:bookmarkStart w:id="10" w:name="_Toc3208"/>
      <w:r/>
      <w:bookmarkStart w:id="11" w:name="_Toc498006746"/>
      <w:r>
        <w:rPr>
          <w:rFonts w:hint="eastAsia" w:ascii="宋体" w:hAnsi="宋体" w:cs="宋体"/>
          <w:b/>
          <w:bCs/>
          <w:color w:val="auto"/>
          <w:sz w:val="24"/>
          <w:szCs w:val="24"/>
          <w:highlight w:val="none"/>
        </w:rPr>
        <w:t xml:space="preserve">第三部分 专用合同条款</w:t>
      </w:r>
      <w:bookmarkEnd w:id="10"/>
      <w:r/>
      <w:bookmarkEnd w:id="11"/>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 一般约定</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1.1 词语定义</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（1）</w:t>
      </w:r>
      <w:r>
        <w:rPr>
          <w:rFonts w:hint="eastAsia" w:ascii="宋体" w:hAnsi="宋体" w:cs="宋体"/>
          <w:color w:val="auto"/>
          <w:sz w:val="21"/>
          <w:szCs w:val="21"/>
          <w:highlight w:val="none"/>
          <w:u w:val="single"/>
          <w:lang w:eastAsia="zh-CN"/>
        </w:rPr>
        <w:t xml:space="preserve">成交通知书</w:t>
      </w:r>
      <w:r>
        <w:rPr>
          <w:rFonts w:hint="eastAsia" w:ascii="宋体" w:hAnsi="宋体" w:cs="宋体"/>
          <w:color w:val="auto"/>
          <w:sz w:val="21"/>
          <w:szCs w:val="21"/>
          <w:highlight w:val="none"/>
          <w:u w:val="single"/>
        </w:rPr>
        <w:t xml:space="preserve">；（2）响应文件及其附件；（3）标准、规范及有关技术文件；（4）图纸；（5）工程量清单；（6）工程报价单或预算书。（7）履行合同过程中双方书面确认的会议纪要、签证、设计变更等资料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 合同当事人及其他相关方</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监理人：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资质类别和等级：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设计人：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资质类别和等级：</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 工程和设备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作为施工现场组成部分的其他场所包括：</w:t>
      </w:r>
      <w:r>
        <w:rPr>
          <w:rFonts w:hint="eastAsia" w:ascii="宋体" w:hAnsi="宋体" w:cs="宋体"/>
          <w:color w:val="auto"/>
          <w:sz w:val="21"/>
          <w:szCs w:val="21"/>
          <w:highlight w:val="none"/>
          <w:u w:val="single"/>
        </w:rPr>
        <w:t xml:space="preserve">  现场临时办公及施工场地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永久占地包括：</w:t>
      </w:r>
      <w:r>
        <w:rPr>
          <w:rFonts w:hint="eastAsia" w:ascii="宋体" w:hAnsi="宋体" w:cs="宋体"/>
          <w:color w:val="auto"/>
          <w:sz w:val="21"/>
          <w:szCs w:val="21"/>
          <w:highlight w:val="none"/>
          <w:u w:val="single"/>
        </w:rPr>
        <w:t xml:space="preserve">   按施工图设计确定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临时占地包括：</w:t>
      </w:r>
      <w:r>
        <w:rPr>
          <w:rFonts w:hint="eastAsia" w:ascii="宋体" w:hAnsi="宋体" w:cs="宋体"/>
          <w:color w:val="auto"/>
          <w:sz w:val="21"/>
          <w:szCs w:val="21"/>
          <w:highlight w:val="none"/>
          <w:u w:val="single"/>
        </w:rPr>
        <w:t xml:space="preserve">  合同履行中确定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1.3法律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适用于合同的其他规范性文件：</w:t>
      </w:r>
      <w:r>
        <w:rPr>
          <w:rFonts w:hint="eastAsia" w:ascii="宋体" w:hAnsi="宋体" w:cs="宋体"/>
          <w:color w:val="auto"/>
          <w:sz w:val="21"/>
          <w:szCs w:val="21"/>
          <w:highlight w:val="none"/>
          <w:u w:val="single"/>
        </w:rPr>
        <w:t xml:space="preserve">《中华人民共和国民法典》、《中华人民共和国建筑法》、《中华人民共和国招标投标法》、《中华人民共和国安全生产法》、《建设工程质量管理条例》，及其他有关法律、法规。</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标准和规范</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1.4.1适用于工程的标准规范包括：</w:t>
      </w:r>
      <w:r>
        <w:rPr>
          <w:rFonts w:hint="eastAsia" w:ascii="宋体" w:hAnsi="宋体" w:cs="宋体"/>
          <w:color w:val="auto"/>
          <w:sz w:val="21"/>
          <w:szCs w:val="21"/>
          <w:highlight w:val="none"/>
          <w:u w:val="single"/>
        </w:rPr>
        <w:t xml:space="preserve">现行国家及江苏省、徐州市的有关标准及其他适用于本工程的技术标准、规范等。</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u w:val="single"/>
        </w:rPr>
        <w:t xml:space="preserve">  不采用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发包人提供国外标准、规范的份数：</w:t>
      </w:r>
      <w:r>
        <w:rPr>
          <w:rFonts w:hint="eastAsia" w:ascii="宋体" w:hAnsi="宋体" w:cs="宋体"/>
          <w:color w:val="auto"/>
          <w:sz w:val="21"/>
          <w:szCs w:val="21"/>
          <w:highlight w:val="none"/>
          <w:u w:val="single"/>
        </w:rPr>
        <w:t xml:space="preserve">    不采用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发包人提供国外标准、规范的名称：</w:t>
      </w:r>
      <w:r>
        <w:rPr>
          <w:rFonts w:hint="eastAsia" w:ascii="宋体" w:hAnsi="宋体" w:cs="宋体"/>
          <w:color w:val="auto"/>
          <w:sz w:val="21"/>
          <w:szCs w:val="21"/>
          <w:highlight w:val="none"/>
          <w:u w:val="single"/>
        </w:rPr>
        <w:t xml:space="preserve">    不采用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1.4.3发包人对工程的技术标准和功能要求的特殊要求：</w:t>
      </w:r>
      <w:r>
        <w:rPr>
          <w:rFonts w:hint="eastAsia" w:ascii="宋体" w:hAnsi="宋体" w:cs="宋体"/>
          <w:color w:val="auto"/>
          <w:sz w:val="21"/>
          <w:szCs w:val="21"/>
          <w:highlight w:val="none"/>
          <w:u w:val="single"/>
        </w:rPr>
        <w:t xml:space="preserve">符合有关行业主管部门和业主的要求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1.5 合同文件的优先顺序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合同文件组成及优先顺序为：</w:t>
      </w:r>
      <w:r>
        <w:rPr>
          <w:rFonts w:hint="eastAsia" w:ascii="宋体" w:hAnsi="宋体" w:cs="宋体"/>
          <w:color w:val="auto"/>
          <w:sz w:val="21"/>
          <w:szCs w:val="21"/>
          <w:highlight w:val="none"/>
          <w:u w:val="single"/>
        </w:rPr>
        <w:t xml:space="preserve">本合同协议书；</w:t>
      </w:r>
      <w:r>
        <w:rPr>
          <w:rFonts w:hint="eastAsia" w:ascii="宋体" w:hAnsi="宋体" w:cs="宋体"/>
          <w:color w:val="auto"/>
          <w:sz w:val="21"/>
          <w:szCs w:val="21"/>
          <w:highlight w:val="none"/>
          <w:u w:val="single"/>
          <w:lang w:eastAsia="zh-CN"/>
        </w:rPr>
        <w:t xml:space="preserve">成交通知书</w:t>
      </w:r>
      <w:r>
        <w:rPr>
          <w:rFonts w:hint="eastAsia" w:ascii="宋体" w:hAnsi="宋体" w:cs="宋体"/>
          <w:color w:val="auto"/>
          <w:sz w:val="21"/>
          <w:szCs w:val="21"/>
          <w:highlight w:val="none"/>
          <w:u w:val="single"/>
        </w:rPr>
        <w:t xml:space="preserve">；投标（响应）文件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1.6 图纸和承包人文件</w:t>
      </w:r>
      <w:r>
        <w:rPr>
          <w:rFonts w:hint="eastAsia" w:ascii="宋体" w:hAnsi="宋体" w:cs="宋体"/>
          <w:color w:val="auto"/>
          <w:sz w:val="21"/>
          <w:szCs w:val="21"/>
          <w:highlight w:val="none"/>
        </w:rPr>
        <w:tab/>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 图纸的提供</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发包人向承包人提供图纸的期限：</w:t>
      </w:r>
      <w:r>
        <w:rPr>
          <w:rFonts w:hint="eastAsia" w:ascii="宋体" w:hAnsi="宋体" w:cs="宋体"/>
          <w:color w:val="auto"/>
          <w:sz w:val="21"/>
          <w:szCs w:val="21"/>
          <w:highlight w:val="none"/>
          <w:u w:val="single"/>
        </w:rPr>
        <w:t xml:space="preserve">开工前7天</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发包人向承包人提供图纸的数量：</w:t>
      </w:r>
      <w:r>
        <w:rPr>
          <w:rFonts w:hint="eastAsia" w:ascii="宋体" w:hAnsi="宋体" w:cs="宋体"/>
          <w:color w:val="auto"/>
          <w:sz w:val="21"/>
          <w:szCs w:val="21"/>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发包人向承包人提供图纸的内容：</w:t>
      </w:r>
      <w:r>
        <w:rPr>
          <w:rFonts w:hint="eastAsia" w:ascii="宋体" w:hAnsi="宋体" w:cs="宋体"/>
          <w:color w:val="auto"/>
          <w:sz w:val="21"/>
          <w:szCs w:val="21"/>
          <w:highlight w:val="none"/>
          <w:u w:val="single"/>
        </w:rPr>
        <w:t xml:space="preserve">全套施工图纸。</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承包人文件</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需要由承包人提供的文件，包括：</w:t>
      </w:r>
      <w:r>
        <w:rPr>
          <w:rFonts w:hint="eastAsia" w:ascii="宋体" w:hAnsi="宋体" w:cs="宋体"/>
          <w:color w:val="auto"/>
          <w:sz w:val="21"/>
          <w:szCs w:val="21"/>
          <w:highlight w:val="none"/>
          <w:u w:val="single"/>
        </w:rPr>
        <w:t xml:space="preserve">①编制施工组织设计、施工措施计划、施工方案、交通导改方案、扬尘污染防止措施报监理人审核和发包人确认；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②由承包人办理的许可和批准的办理结果书面报送监理人审核和发包人确认、留存；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③拟制施工人员名册（动态），并与为其办理工伤保险的有效证明一起报送监理人审核和发包人确认；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⑤特殊工种作业人员资格证明报送监理人审核和发包人确认；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⑦工程质量管理体系及措施文件、质量检查制度、质量控制文件，报送监理人审核和发包人确认；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⑧工程安全管理体系及措施文件、安全检查制度、安全控制文件，报送监理人审核和发包人确认；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⑨发包人管理需要的其他文件；</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⑩上述文件如发包人因管理需增加时，承包人有义务按发包人提出的形式、格式、数量、时间等要求提供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承包人提供的文件的期限为：</w:t>
      </w:r>
      <w:r>
        <w:rPr>
          <w:rFonts w:hint="eastAsia" w:ascii="宋体" w:hAnsi="宋体" w:cs="宋体"/>
          <w:color w:val="auto"/>
          <w:sz w:val="21"/>
          <w:szCs w:val="21"/>
          <w:highlight w:val="none"/>
          <w:u w:val="single"/>
        </w:rPr>
        <w:t xml:space="preserve">根据合同约定或发包人、监理人要求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承包人提供的文件的数量为：</w:t>
      </w:r>
      <w:r>
        <w:rPr>
          <w:rFonts w:hint="eastAsia" w:ascii="宋体" w:hAnsi="宋体" w:cs="宋体"/>
          <w:color w:val="auto"/>
          <w:sz w:val="21"/>
          <w:szCs w:val="21"/>
          <w:highlight w:val="none"/>
          <w:u w:val="single"/>
        </w:rPr>
        <w:t xml:space="preserve">纸质版肆套，电子版一套；</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承包人提供的文件的形式为：</w:t>
      </w:r>
      <w:r>
        <w:rPr>
          <w:rFonts w:hint="eastAsia" w:ascii="宋体" w:hAnsi="宋体" w:cs="宋体"/>
          <w:color w:val="auto"/>
          <w:sz w:val="21"/>
          <w:szCs w:val="21"/>
          <w:highlight w:val="none"/>
          <w:u w:val="single"/>
        </w:rPr>
        <w:t xml:space="preserve">纸质版，电子版；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发包人审批承包人文件的期限：</w:t>
      </w:r>
      <w:r>
        <w:rPr>
          <w:rFonts w:hint="eastAsia" w:ascii="宋体" w:hAnsi="宋体" w:cs="宋体"/>
          <w:color w:val="auto"/>
          <w:sz w:val="21"/>
          <w:szCs w:val="21"/>
          <w:highlight w:val="none"/>
          <w:u w:val="single"/>
        </w:rPr>
        <w:t xml:space="preserve"> 7个工作日内。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现场图纸准备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关于现场图纸准备的约定：</w:t>
      </w:r>
      <w:r>
        <w:rPr>
          <w:rFonts w:hint="eastAsia" w:ascii="宋体" w:hAnsi="宋体" w:cs="宋体"/>
          <w:color w:val="auto"/>
          <w:sz w:val="21"/>
          <w:szCs w:val="21"/>
          <w:highlight w:val="none"/>
          <w:u w:val="single"/>
        </w:rPr>
        <w:t xml:space="preserve">执行通用条款 。</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1.7 联络</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五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发包人指定地点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发包人派驻现场代表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施工现场办公室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项目经理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监理人施工现场办公室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总监或总监代表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 交通运输</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出入现场的权利</w:t>
      </w:r>
      <w:r/>
    </w:p>
    <w:p>
      <w:pPr>
        <w:ind w:firstLine="420"/>
        <w:spacing w:line="312" w:lineRule="auto"/>
        <w:widowControl w:val="off"/>
        <w:rPr>
          <w:rFonts w:hint="eastAsia" w:ascii="宋体" w:hAnsi="宋体" w:cs="宋体"/>
          <w:color w:val="auto"/>
          <w:highlight w:val="none"/>
        </w:rPr>
      </w:pPr>
      <w:r>
        <w:rPr>
          <w:rFonts w:hint="eastAsia" w:ascii="宋体" w:hAnsi="宋体" w:cs="宋体"/>
          <w:color w:val="auto"/>
          <w:highlight w:val="none"/>
        </w:rPr>
        <w:t xml:space="preserve">关于出入现场的权利的约定：</w:t>
      </w:r>
      <w:r>
        <w:rPr>
          <w:rFonts w:hint="eastAsia" w:ascii="宋体" w:hAnsi="宋体" w:cs="宋体"/>
          <w:color w:val="auto"/>
          <w:highlight w:val="none"/>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cs="宋体"/>
          <w:color w:val="auto"/>
          <w:highlight w:val="none"/>
          <w:u w:val="single"/>
          <w:lang w:eastAsia="zh-CN"/>
        </w:rPr>
        <w:t xml:space="preserve">合同价款</w:t>
      </w:r>
      <w:r>
        <w:rPr>
          <w:rFonts w:hint="eastAsia" w:ascii="宋体" w:hAnsi="宋体" w:cs="宋体"/>
          <w:color w:val="auto"/>
          <w:highlight w:val="none"/>
          <w:u w:val="single"/>
        </w:rPr>
        <w:t xml:space="preserve">内。 </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场内交通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以现场实际施工条件为准。</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关于发包人向承包人免费提供满足工程施工需要的场内道路和交通设施的约定：</w:t>
      </w:r>
      <w:r>
        <w:rPr>
          <w:rFonts w:hint="eastAsia" w:ascii="宋体" w:hAnsi="宋体" w:cs="宋体"/>
          <w:color w:val="auto"/>
          <w:sz w:val="21"/>
          <w:szCs w:val="21"/>
          <w:highlight w:val="none"/>
          <w:u w:val="single"/>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超大件和超重件的运输</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运输超大件或超重件所需的道路和桥梁临时加固改造费用和其他有关费用由</w:t>
      </w:r>
      <w:r>
        <w:rPr>
          <w:rFonts w:hint="eastAsia" w:ascii="宋体" w:hAnsi="宋体" w:cs="宋体"/>
          <w:color w:val="auto"/>
          <w:sz w:val="21"/>
          <w:szCs w:val="21"/>
          <w:highlight w:val="none"/>
          <w:u w:val="single"/>
        </w:rPr>
        <w:t xml:space="preserve"> 承包人 </w:t>
      </w:r>
      <w:r>
        <w:rPr>
          <w:rFonts w:hint="eastAsia" w:ascii="宋体" w:hAnsi="宋体" w:cs="宋体"/>
          <w:color w:val="auto"/>
          <w:sz w:val="21"/>
          <w:szCs w:val="21"/>
          <w:highlight w:val="none"/>
        </w:rPr>
        <w:t xml:space="preserve">承担。</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 知识产权</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.2 关于承包人为实施工程所编制文件的著作权的归属：</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承包人在施工过程中所采用的专利、专有技术、技术秘密的使用费的承担方式：</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工程量清单错误的修正</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出现工程量清单错误时，是否调整合同价格：</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应认真研读图纸，仔细核对清单，发现工程量清单漏项、清单中工程量有误差，特征描述不清、图纸设计不详及其工程量清单项目的完整性等内容，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必须以书面形式于</w:t>
      </w:r>
      <w:r>
        <w:rPr>
          <w:rFonts w:hint="eastAsia" w:ascii="宋体" w:hAnsi="宋体" w:cs="宋体"/>
          <w:color w:val="auto"/>
          <w:sz w:val="21"/>
          <w:szCs w:val="21"/>
          <w:highlight w:val="none"/>
          <w:u w:val="single"/>
          <w:lang w:val="en-US" w:eastAsia="zh-CN"/>
        </w:rPr>
        <w:t xml:space="preserve">响应</w:t>
      </w:r>
      <w:r>
        <w:rPr>
          <w:rFonts w:hint="eastAsia" w:ascii="宋体" w:hAnsi="宋体" w:cs="宋体"/>
          <w:color w:val="auto"/>
          <w:sz w:val="21"/>
          <w:szCs w:val="21"/>
          <w:highlight w:val="none"/>
          <w:u w:val="single"/>
        </w:rPr>
        <w:t xml:space="preserve">文件规定</w:t>
      </w:r>
      <w:r>
        <w:rPr>
          <w:rFonts w:hint="eastAsia" w:ascii="宋体" w:hAnsi="宋体" w:cs="宋体"/>
          <w:color w:val="auto"/>
          <w:sz w:val="21"/>
          <w:szCs w:val="21"/>
          <w:highlight w:val="none"/>
          <w:u w:val="single"/>
          <w:lang w:val="en-US" w:eastAsia="zh-CN"/>
        </w:rPr>
        <w:t xml:space="preserve">提交</w:t>
      </w:r>
      <w:r>
        <w:rPr>
          <w:rFonts w:hint="eastAsia" w:ascii="宋体" w:hAnsi="宋体" w:cs="宋体"/>
          <w:color w:val="auto"/>
          <w:sz w:val="21"/>
          <w:szCs w:val="21"/>
          <w:highlight w:val="none"/>
          <w:u w:val="single"/>
        </w:rPr>
        <w:t xml:space="preserve">时间内提出，并报送</w:t>
      </w:r>
      <w:r>
        <w:rPr>
          <w:rFonts w:hint="eastAsia" w:ascii="宋体" w:hAnsi="宋体" w:cs="宋体"/>
          <w:color w:val="auto"/>
          <w:sz w:val="21"/>
          <w:szCs w:val="21"/>
          <w:highlight w:val="none"/>
          <w:u w:val="single"/>
          <w:lang w:eastAsia="zh-CN"/>
        </w:rPr>
        <w:t xml:space="preserve">发包人</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发包人</w:t>
      </w:r>
      <w:r>
        <w:rPr>
          <w:rFonts w:hint="eastAsia" w:ascii="宋体" w:hAnsi="宋体" w:cs="宋体"/>
          <w:color w:val="auto"/>
          <w:sz w:val="21"/>
          <w:szCs w:val="21"/>
          <w:highlight w:val="none"/>
          <w:u w:val="single"/>
        </w:rPr>
        <w:t xml:space="preserve">进行核对，若有误及时进行更正，并以书面的形式回复给</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。否则视为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同意</w:t>
      </w:r>
      <w:r>
        <w:rPr>
          <w:rFonts w:hint="eastAsia" w:ascii="宋体" w:hAnsi="宋体" w:cs="宋体"/>
          <w:color w:val="auto"/>
          <w:sz w:val="21"/>
          <w:szCs w:val="21"/>
          <w:highlight w:val="none"/>
          <w:u w:val="single"/>
          <w:lang w:eastAsia="zh-CN"/>
        </w:rPr>
        <w:t xml:space="preserve">发包人</w:t>
      </w:r>
      <w:r>
        <w:rPr>
          <w:rFonts w:hint="eastAsia" w:ascii="宋体" w:hAnsi="宋体" w:cs="宋体"/>
          <w:color w:val="auto"/>
          <w:sz w:val="21"/>
          <w:szCs w:val="21"/>
          <w:highlight w:val="none"/>
          <w:u w:val="single"/>
        </w:rPr>
        <w:t xml:space="preserve">工程量清单数量及项目和特征描述符合图纸设计全部内容，合同范围以图纸设计内容为准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2. 发包人</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发包人代表</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发包人代表：</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姓    名：</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身份证号：</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职    务：</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通信地址：</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发包人对发包人代表的授权范围如下：</w:t>
      </w:r>
      <w:r>
        <w:rPr>
          <w:rFonts w:hint="eastAsia" w:ascii="宋体" w:hAnsi="宋体" w:cs="宋体"/>
          <w:color w:val="auto"/>
          <w:sz w:val="21"/>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施工现场、施工条件和基础资料的提供</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 提供施工现场</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关于发包人移交施工现场的期限要求：</w:t>
      </w:r>
      <w:r>
        <w:rPr>
          <w:rFonts w:hint="eastAsia" w:ascii="宋体" w:hAnsi="宋体" w:cs="宋体"/>
          <w:color w:val="auto"/>
          <w:sz w:val="21"/>
          <w:szCs w:val="21"/>
          <w:highlight w:val="none"/>
          <w:u w:val="single"/>
        </w:rPr>
        <w:t xml:space="preserve">开工通知载明的开工日期7日前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.2 提供施工条件</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发包人负责提供电源接入点，由承包人从接点接入施工现场。从发包人提供的电源至施工用电设备线路的安装由承包人负责实施，安装费、线路、设备购置费及施工过程中发生的所有电费，无论承包人是否在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中单独列支，发包人均认为此项费用包含在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中 。</w:t>
      </w:r>
      <w:bookmarkStart w:id="12" w:name="_Hlk105173651"/>
      <w:r>
        <w:rPr>
          <w:rFonts w:hint="eastAsia" w:ascii="宋体" w:hAnsi="宋体" w:eastAsia="宋体" w:cs="宋体"/>
          <w:color w:val="auto"/>
          <w:sz w:val="21"/>
          <w:szCs w:val="21"/>
          <w:highlight w:val="none"/>
          <w:u w:val="single"/>
        </w:rPr>
        <w:t xml:space="preserve">承包人的实际用电费用（含分摊的线路损耗费用）由承包人自行缴纳。承包人逾期缴纳，发包人有权从工程款中直接扣除。发包人及监理人现场办公用电由承包人无偿提供。</w:t>
      </w:r>
      <w:bookmarkEnd w:id="12"/>
      <w:r/>
      <w:r/>
    </w:p>
    <w:p>
      <w:pPr>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中单独列支，发包人均认为此项费用包含在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中。承包人的实际用水费用（含分摊的水费损耗费用）由其缴纳。承包人逾期缴纳，发包人有权从承包人工程款中直接扣除 。</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场外施工道路为市政现状，场内施工道路由承包人根据批准的施工组织设计在开工前自行完成，并满足施工要求及有关规定，此费用包含在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内。</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图纸会审和设计交底时间： 开工前一周内完成 。                                         </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内。</w:t>
      </w:r>
      <w:r/>
    </w:p>
    <w:p>
      <w:pPr>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施工期间的周边关系及第三方干扰等由承包人负责协调，所需费用含在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由承包人负责处理施工场地周围原有成品（根据发包人要求）的保护工作。承包人根据施工需要进行保护，竣工后拆除保护恢复原样，所需费用含在</w:t>
      </w:r>
      <w:r>
        <w:rPr>
          <w:rFonts w:hint="eastAsia" w:ascii="宋体" w:hAnsi="宋体" w:cs="宋体"/>
          <w:b/>
          <w:bCs/>
          <w:color w:val="auto"/>
          <w:sz w:val="21"/>
          <w:szCs w:val="21"/>
          <w:highlight w:val="none"/>
          <w:u w:val="single"/>
          <w:lang w:eastAsia="zh-CN"/>
        </w:rPr>
        <w:t xml:space="preserve">合同价款</w:t>
      </w:r>
      <w:r>
        <w:rPr>
          <w:rFonts w:hint="eastAsia" w:ascii="宋体" w:hAnsi="宋体" w:cs="宋体"/>
          <w:b/>
          <w:bCs/>
          <w:color w:val="auto"/>
          <w:sz w:val="21"/>
          <w:szCs w:val="21"/>
          <w:highlight w:val="none"/>
          <w:u w:val="single"/>
        </w:rPr>
        <w:t xml:space="preserve">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u w:val="single"/>
        </w:rPr>
        <w:t xml:space="preserve">提供基础资料</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资金来源证明及支付担保</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发包人提供资金来源证明的期限要求：</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发包人是否提供支付担保：</w:t>
      </w:r>
      <w:r>
        <w:rPr>
          <w:rFonts w:hint="eastAsia" w:ascii="宋体" w:hAnsi="宋体" w:cs="宋体"/>
          <w:color w:val="auto"/>
          <w:sz w:val="21"/>
          <w:szCs w:val="21"/>
          <w:highlight w:val="none"/>
          <w:u w:val="single"/>
        </w:rPr>
        <w:t xml:space="preserve">否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发包人提供支付担保的形式：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3. 承包人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承包人的一般义务</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3.1.4 承包人按规定做好施工场地周围地下管线和邻近建筑物的保护，费用由承包人承担。保护期间发生的损坏承包人自费予以修理。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rPr>
        <w:t xml:space="preserve">承包人提交的竣工资料的内容：</w:t>
      </w:r>
      <w:r>
        <w:rPr>
          <w:rFonts w:hint="eastAsia" w:ascii="宋体" w:hAnsi="宋体" w:cs="宋体"/>
          <w:color w:val="auto"/>
          <w:sz w:val="21"/>
          <w:szCs w:val="21"/>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承包人需要提交的竣工资料套数：</w:t>
      </w:r>
      <w:r>
        <w:rPr>
          <w:rFonts w:hint="eastAsia" w:ascii="宋体" w:hAnsi="宋体" w:cs="宋体"/>
          <w:color w:val="auto"/>
          <w:sz w:val="21"/>
          <w:szCs w:val="21"/>
          <w:highlight w:val="none"/>
          <w:u w:val="single"/>
        </w:rPr>
        <w:t xml:space="preserve">向发包人提交盖承包人公章和工程竣工资料专用章的纸质版竣工图肆套，竣工资料肆套、电子文档资料壹套</w:t>
      </w:r>
      <w:r>
        <w:rPr>
          <w:rFonts w:hint="eastAsia" w:ascii="宋体" w:hAnsi="宋体" w:cs="宋体"/>
          <w:color w:val="auto"/>
          <w:sz w:val="21"/>
          <w:szCs w:val="21"/>
          <w:highlight w:val="none"/>
        </w:rPr>
        <w:t xml:space="preserve">。</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承包人提交的竣工资料的费用承担：</w:t>
      </w:r>
      <w:r>
        <w:rPr>
          <w:rFonts w:hint="eastAsia" w:ascii="宋体" w:hAnsi="宋体" w:cs="宋体"/>
          <w:color w:val="auto"/>
          <w:sz w:val="21"/>
          <w:szCs w:val="21"/>
          <w:highlight w:val="none"/>
          <w:u w:val="single"/>
        </w:rPr>
        <w:t xml:space="preserve">由承包人承担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承包人提交的竣工资料移交时间：</w:t>
      </w:r>
      <w:r>
        <w:rPr>
          <w:rFonts w:hint="eastAsia" w:ascii="宋体" w:hAnsi="宋体" w:cs="宋体"/>
          <w:color w:val="auto"/>
          <w:sz w:val="21"/>
          <w:szCs w:val="21"/>
          <w:highlight w:val="none"/>
          <w:u w:val="single"/>
        </w:rPr>
        <w:t xml:space="preserve">竣工验收合格后30日内，若逾期提交，发包人有权暂停支付工程款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承包人提交的竣工资料形式要求：</w:t>
      </w:r>
      <w:r>
        <w:rPr>
          <w:rFonts w:hint="eastAsia" w:ascii="宋体" w:hAnsi="宋体" w:cs="宋体"/>
          <w:color w:val="auto"/>
          <w:sz w:val="21"/>
          <w:szCs w:val="21"/>
          <w:highlight w:val="none"/>
          <w:u w:val="single"/>
        </w:rPr>
        <w:t xml:space="preserve">书面方式（立卷、装订成册的纸质文档）和电子文档  </w:t>
      </w:r>
      <w:r>
        <w:rPr>
          <w:rFonts w:hint="eastAsia" w:ascii="宋体" w:hAnsi="宋体" w:cs="宋体"/>
          <w:color w:val="auto"/>
          <w:sz w:val="21"/>
          <w:szCs w:val="21"/>
          <w:highlight w:val="none"/>
        </w:rPr>
        <w:t xml:space="preserve">。</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承包人应履行的其他义务：</w:t>
      </w: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⑴</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承包人应按发包人的指令，完成发包人要求的对工程内容的任何增加和删减。</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 2 \* GB2 </w:instrText>
      </w:r>
      <w:r>
        <w:rPr>
          <w:rFonts w:hint="eastAsia" w:ascii="宋体" w:hAnsi="宋体" w:eastAsia="宋体" w:cs="宋体"/>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lang w:val="en-US" w:eastAsia="zh-CN" w:bidi="ar-SA"/>
        </w:rPr>
        <w:t xml:space="preserve">⑵</w:t>
      </w:r>
      <w:r>
        <w:rPr>
          <w:rFonts w:hint="eastAsia" w:ascii="宋体" w:hAnsi="宋体" w:eastAsia="宋体" w:cs="宋体"/>
          <w:color w:val="auto"/>
          <w:sz w:val="21"/>
          <w:szCs w:val="21"/>
          <w:highlight w:val="none"/>
          <w:lang w:val="en-US" w:eastAsia="zh-CN" w:bidi="ar-SA"/>
        </w:rPr>
        <w:fldChar w:fldCharType="end"/>
      </w:r>
      <w:r>
        <w:rPr>
          <w:rFonts w:hint="eastAsia" w:ascii="宋体" w:hAnsi="宋体" w:cs="宋体"/>
          <w:color w:val="auto"/>
          <w:sz w:val="21"/>
          <w:szCs w:val="21"/>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3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⑶</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承包人必须对工程现场施工人员全部实行实名制考勤管理，签订劳动合同，设立工资存储专户，按照工程进度和工人实名制登记信息，按月足额发工资。</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4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⑷</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5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⑸</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施工过程中的排污、环保、渣土、环卫、市容、城建、城管、治安、人口管理等相关手续由承包人按规定负责办理并承担因此产生的一切费用。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6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⑹</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承包人作为一名有经验的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，应预见施工中与综合管线等其他专业施工单位发生的配合工作，并自主将相关配合费用综合考虑在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7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⑺</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8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⑻</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 9 \* GB2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⑼</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应负全部的赔偿责任。</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10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⑽</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11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⑾</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承担施工过程中的相关材料检验及最终工程验收，其中检测费用按相关文件执行。工程验收费用</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应综合考虑在企业管理费中，结算时不再调整。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12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⑿</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发包方施工期间对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施工管理人员进行进行考勤，由发包方、监理核查。达不到出勤要求的发包方按每人 1000 元/次对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方进行处罚，罚金三日内上交，不交纳罚金甲方将从乙方工程款中双倍扣除。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13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⒀</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（14）已完工程成品保护的特殊要求及费用承担：由承包人负责承担。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（15）施工场地清洁卫生和要求：应按建设行政主管部门和相关部门的规定办理，所需费用由承包人负担。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（16）需承包人办理的有关施工场地交通、环卫和施工噪音管理等手续：由承包人负责承担，费用也由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承担并综合考虑在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（17）地方关系由承包人负责协调，费用包含在合同价款中。</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(18) 承包人的扬尘环保要求必须符合《关于印发&lt;徐州市建设</w:t>
      </w:r>
      <w:r>
        <w:rPr>
          <w:rFonts w:hint="eastAsia" w:ascii="宋体" w:hAnsi="宋体" w:cs="宋体"/>
          <w:color w:val="auto"/>
          <w:sz w:val="21"/>
          <w:szCs w:val="21"/>
          <w:highlight w:val="none"/>
          <w:u w:val="single"/>
        </w:rPr>
        <w:t xml:space="preserve">工程扬尘(噪声)智慧监管系统建设实施意见(试行)&gt;的通知》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当中，结算不再增加此项费用。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(19) 对于在招投标、施工期间出台新的清单规范、计价定额及费用定额，本工程均不执行。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(21) 检测机构检测费按相关文件执行。需要明确的是，招标人如需增加抽检，检测合格费用由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支付；检测不合格，视为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违约，检测费、整改至合格的费用由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支付，且需要支付相关分项工程 5%的违约金。</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 项目经理</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 项目经理：</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建造师执业资格等级：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建造师注册证书号：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建造师执业印章号：</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安全生产考核合格证书号：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承包人对项目经理的授权范围如下：</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1.领导、决策，调集企业所属各单位、各部门为项目进行全面服务和控制。</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2.代表承包人履行对业主的合约，并受业主委托行使对项目所有分包商统一指挥、协调、管理权；</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3.负责组织编制与审批工程总体进度</w:t>
      </w:r>
      <w:r>
        <w:rPr>
          <w:color w:val="auto"/>
          <w:sz w:val="21"/>
          <w:szCs w:val="21"/>
          <w:highlight w:val="none"/>
        </w:rPr>
        <w:fldChar w:fldCharType="begin"/>
      </w:r>
      <w:r>
        <w:rPr>
          <w:color w:val="auto"/>
          <w:sz w:val="21"/>
          <w:szCs w:val="21"/>
          <w:highlight w:val="none"/>
        </w:rPr>
        <w:instrText xml:space="preserve"> HYPERLINK "http://www.fdcew.com/gw/List_203.html" </w:instrText>
      </w:r>
      <w:r>
        <w:rPr>
          <w:color w:val="auto"/>
          <w:sz w:val="21"/>
          <w:szCs w:val="21"/>
          <w:highlight w:val="none"/>
        </w:rPr>
        <w:fldChar w:fldCharType="separate"/>
      </w:r>
      <w:r>
        <w:rPr>
          <w:rFonts w:hint="eastAsia" w:ascii="宋体" w:hAnsi="宋体" w:cs="宋体"/>
          <w:color w:val="auto"/>
          <w:sz w:val="21"/>
          <w:szCs w:val="21"/>
          <w:highlight w:val="none"/>
          <w:u w:val="single"/>
        </w:rPr>
        <w:t xml:space="preserve">计划</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4.负责组织编制与审批质量保证计划及其修订与调整；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5.负责组织编制与审批主要物资供应与采购计划及其修订与调整；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6.负责组织编制与审批工程分包计划及其修订与调整；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7.组织工程成本的分析、预测及控制，对项目资金管理与</w:t>
      </w:r>
      <w:r>
        <w:rPr>
          <w:color w:val="auto"/>
          <w:sz w:val="21"/>
          <w:szCs w:val="21"/>
          <w:highlight w:val="none"/>
        </w:rPr>
        <w:fldChar w:fldCharType="begin"/>
      </w:r>
      <w:r>
        <w:rPr>
          <w:color w:val="auto"/>
          <w:sz w:val="21"/>
          <w:szCs w:val="21"/>
          <w:highlight w:val="none"/>
        </w:rPr>
        <w:instrText xml:space="preserve"> HYPERLINK "http://www.fdcew.com/hypx/List_192.html" </w:instrText>
      </w:r>
      <w:r>
        <w:rPr>
          <w:color w:val="auto"/>
          <w:sz w:val="21"/>
          <w:szCs w:val="21"/>
          <w:highlight w:val="none"/>
        </w:rPr>
        <w:fldChar w:fldCharType="separate"/>
      </w:r>
      <w:r>
        <w:rPr>
          <w:rFonts w:hint="eastAsia" w:ascii="宋体" w:hAnsi="宋体" w:cs="宋体"/>
          <w:color w:val="auto"/>
          <w:sz w:val="21"/>
          <w:szCs w:val="21"/>
          <w:highlight w:val="none"/>
          <w:u w:val="single"/>
        </w:rPr>
        <w:t xml:space="preserve">财务</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运作负责；</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8.与业主、监理保持经常沟通，了解业主需求，解决随时出现的问题，替业主排忧解难，保护业主利益；</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9.负责组织人力资源调配、内部和外部关系协调；遵照</w:t>
      </w:r>
      <w:r>
        <w:rPr>
          <w:color w:val="auto"/>
          <w:sz w:val="21"/>
          <w:szCs w:val="21"/>
          <w:highlight w:val="none"/>
        </w:rPr>
        <w:fldChar w:fldCharType="begin"/>
      </w:r>
      <w:r>
        <w:rPr>
          <w:color w:val="auto"/>
          <w:sz w:val="21"/>
          <w:szCs w:val="21"/>
          <w:highlight w:val="none"/>
        </w:rPr>
        <w:instrText xml:space="preserve"> HYPERLINK "http://www.fdcew.com/gw/List_211.html" </w:instrText>
      </w:r>
      <w:r>
        <w:rPr>
          <w:color w:val="auto"/>
          <w:sz w:val="21"/>
          <w:szCs w:val="21"/>
          <w:highlight w:val="none"/>
        </w:rPr>
        <w:fldChar w:fldCharType="separate"/>
      </w:r>
      <w:r>
        <w:rPr>
          <w:rFonts w:hint="eastAsia" w:ascii="宋体" w:hAnsi="宋体" w:cs="宋体"/>
          <w:color w:val="auto"/>
          <w:sz w:val="21"/>
          <w:szCs w:val="21"/>
          <w:highlight w:val="none"/>
          <w:u w:val="single"/>
        </w:rPr>
        <w:t xml:space="preserve">合同</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约定及施工组织设计中的内容实施于工程，当超出实施范围应向上级决策机构申报。</w:t>
      </w:r>
      <w:r/>
    </w:p>
    <w:p>
      <w:pPr>
        <w:pStyle w:val="899"/>
        <w:ind w:firstLine="420"/>
        <w:spacing w:line="312" w:lineRule="auto"/>
        <w:widowControl w:val="off"/>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关于项目经理每月在施工现场的时间要求：</w:t>
      </w:r>
      <w:r>
        <w:rPr>
          <w:rFonts w:hint="eastAsia" w:ascii="宋体" w:hAnsi="宋体" w:cs="宋体"/>
          <w:color w:val="auto"/>
          <w:sz w:val="21"/>
          <w:szCs w:val="21"/>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u w:val="single"/>
        </w:rPr>
        <w:t xml:space="preserve">且应及时参加发包人、监理方组织的例会并保证现场施工及时顺畅的进行。</w:t>
      </w:r>
      <w:r/>
    </w:p>
    <w:p>
      <w:pPr>
        <w:pStyle w:val="899"/>
        <w:ind w:firstLine="422"/>
        <w:spacing w:line="312"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项目经理未经批准，擅自离开施工现场的违约责任：</w:t>
      </w:r>
      <w:r>
        <w:rPr>
          <w:rFonts w:hint="eastAsia" w:ascii="宋体" w:hAnsi="宋体" w:cs="宋体"/>
          <w:color w:val="auto"/>
          <w:sz w:val="21"/>
          <w:szCs w:val="21"/>
          <w:highlight w:val="none"/>
          <w:u w:val="single"/>
        </w:rPr>
        <w:t xml:space="preserve">承包人应承担3000元/天的违约金，且承包人承担上述违约给发包人造成的一切损失。</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承包人擅自更换项目经理的违约责任：</w:t>
      </w:r>
      <w:r>
        <w:rPr>
          <w:rFonts w:hint="eastAsia" w:ascii="宋体" w:hAnsi="宋体" w:cs="宋体"/>
          <w:color w:val="auto"/>
          <w:sz w:val="21"/>
          <w:szCs w:val="21"/>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cs="宋体"/>
          <w:b/>
          <w:color w:val="auto"/>
          <w:sz w:val="21"/>
          <w:szCs w:val="21"/>
          <w:highlight w:val="none"/>
          <w:u w:val="single"/>
        </w:rPr>
        <w:t xml:space="preserve">承包人除应承担壹拾万元/次的违约金外</w:t>
      </w:r>
      <w:r>
        <w:rPr>
          <w:rFonts w:hint="eastAsia" w:ascii="宋体" w:hAnsi="宋体" w:cs="宋体"/>
          <w:color w:val="auto"/>
          <w:sz w:val="21"/>
          <w:szCs w:val="21"/>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承包人无正当理由拒绝更换项目经理的违约责任：</w:t>
      </w:r>
      <w:r>
        <w:rPr>
          <w:rFonts w:hint="eastAsia" w:ascii="宋体" w:hAnsi="宋体" w:cs="宋体"/>
          <w:color w:val="auto"/>
          <w:sz w:val="21"/>
          <w:szCs w:val="21"/>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cs="宋体"/>
          <w:b/>
          <w:color w:val="auto"/>
          <w:sz w:val="21"/>
          <w:szCs w:val="21"/>
          <w:highlight w:val="none"/>
          <w:u w:val="single"/>
        </w:rPr>
        <w:t xml:space="preserve">承包人无正当理由拒绝更换项目经理，向发包人支付</w:t>
      </w:r>
      <w:r>
        <w:rPr>
          <w:rFonts w:hint="eastAsia" w:ascii="宋体" w:hAnsi="宋体" w:cs="宋体"/>
          <w:b/>
          <w:color w:val="auto"/>
          <w:sz w:val="21"/>
          <w:szCs w:val="21"/>
          <w:highlight w:val="none"/>
          <w:u w:val="single"/>
          <w:lang w:val="en-US" w:eastAsia="zh-CN"/>
        </w:rPr>
        <w:t xml:space="preserve">贰仟元</w:t>
      </w:r>
      <w:r>
        <w:rPr>
          <w:rFonts w:hint="eastAsia" w:ascii="宋体" w:hAnsi="宋体" w:cs="宋体"/>
          <w:b/>
          <w:color w:val="auto"/>
          <w:sz w:val="21"/>
          <w:szCs w:val="21"/>
          <w:highlight w:val="none"/>
          <w:u w:val="single"/>
        </w:rPr>
        <w:t xml:space="preserve">/次违约金</w:t>
      </w:r>
      <w:r>
        <w:rPr>
          <w:rFonts w:hint="eastAsia" w:ascii="宋体" w:hAnsi="宋体" w:cs="宋体"/>
          <w:color w:val="auto"/>
          <w:sz w:val="21"/>
          <w:szCs w:val="21"/>
          <w:highlight w:val="none"/>
          <w:u w:val="single"/>
        </w:rPr>
        <w:t xml:space="preserve">，发包人并有权解除合同并责令承包人退场，由此产生的一切损失及后果由承包人承担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 承包人人员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3.3.1 承包人提交项目管理机构及施工现场管理人员安排报告的期限：</w:t>
      </w:r>
      <w:r>
        <w:rPr>
          <w:rFonts w:hint="eastAsia" w:ascii="宋体" w:hAnsi="宋体" w:cs="宋体"/>
          <w:color w:val="auto"/>
          <w:sz w:val="21"/>
          <w:szCs w:val="21"/>
          <w:highlight w:val="none"/>
          <w:u w:val="single"/>
        </w:rPr>
        <w:t xml:space="preserve">合同生效后7天内按照投标文件的项目管理机构及施工现场管理人员提交</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承包人无正当理由拒绝撤换主要施工管理人员的违约责任：</w:t>
      </w:r>
      <w:r>
        <w:rPr>
          <w:rFonts w:hint="eastAsia" w:ascii="宋体" w:hAnsi="宋体" w:cs="宋体"/>
          <w:color w:val="auto"/>
          <w:sz w:val="21"/>
          <w:szCs w:val="21"/>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cs="宋体"/>
          <w:b/>
          <w:color w:val="auto"/>
          <w:sz w:val="21"/>
          <w:szCs w:val="21"/>
          <w:highlight w:val="none"/>
          <w:u w:val="single"/>
        </w:rPr>
        <w:t xml:space="preserve">承包人拒绝更换的，承包人应承担叁万元∕人次的违约金，</w:t>
      </w:r>
      <w:r>
        <w:rPr>
          <w:rFonts w:hint="eastAsia" w:ascii="宋体" w:hAnsi="宋体" w:cs="宋体"/>
          <w:color w:val="auto"/>
          <w:sz w:val="21"/>
          <w:szCs w:val="21"/>
          <w:highlight w:val="none"/>
          <w:u w:val="single"/>
        </w:rPr>
        <w:t xml:space="preserve">由此产生的一切损失及后果由承包人承担。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承包人主要施工管理人员离开施工现场的批准要求：</w:t>
      </w:r>
      <w:r>
        <w:rPr>
          <w:rFonts w:hint="eastAsia" w:ascii="宋体" w:hAnsi="宋体" w:cs="宋体"/>
          <w:color w:val="auto"/>
          <w:sz w:val="21"/>
          <w:szCs w:val="21"/>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cs="宋体"/>
          <w:b/>
          <w:color w:val="auto"/>
          <w:sz w:val="21"/>
          <w:szCs w:val="21"/>
          <w:highlight w:val="none"/>
          <w:u w:val="single"/>
        </w:rPr>
        <w:t xml:space="preserve">由总监理工程师及发包人代表批准后方可离开</w:t>
      </w:r>
      <w:r>
        <w:rPr>
          <w:rFonts w:hint="eastAsia" w:ascii="宋体" w:hAnsi="宋体" w:cs="宋体"/>
          <w:color w:val="auto"/>
          <w:sz w:val="21"/>
          <w:szCs w:val="21"/>
          <w:highlight w:val="none"/>
          <w:u w:val="single"/>
        </w:rPr>
        <w:t xml:space="preserve">。 施工管理人员擅自离开施工现场，承包人承担1000元/人.天的违约金，承包人还应承担上述违约给发包人造成的损失。</w:t>
      </w:r>
      <w:r/>
    </w:p>
    <w:p>
      <w:pPr>
        <w:pStyle w:val="899"/>
        <w:ind w:firstLine="420"/>
        <w:spacing w:line="312" w:lineRule="auto"/>
        <w:widowControl w:val="off"/>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承包人擅自更换主要施工管理人员的违约责任：</w:t>
      </w:r>
      <w:r>
        <w:rPr>
          <w:rFonts w:hint="eastAsia" w:ascii="宋体" w:hAnsi="宋体" w:cs="宋体"/>
          <w:color w:val="auto"/>
          <w:sz w:val="21"/>
          <w:szCs w:val="21"/>
          <w:highlight w:val="none"/>
          <w:u w:val="single"/>
        </w:rPr>
        <w:t xml:space="preserve">承包人的施工管理人员不能擅自更换，确须调整时，必须经发包人书面同意。擅自</w:t>
      </w:r>
      <w:r>
        <w:rPr>
          <w:rFonts w:hint="eastAsia" w:ascii="宋体" w:hAnsi="宋体" w:cs="宋体"/>
          <w:bCs/>
          <w:color w:val="auto"/>
          <w:sz w:val="21"/>
          <w:szCs w:val="21"/>
          <w:highlight w:val="none"/>
          <w:u w:val="single"/>
        </w:rPr>
        <w:t xml:space="preserve">撤换技术负责人、质量负责人、安全负责人等其他项目部主要成员，</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承包人应承担</w:t>
      </w:r>
      <w:r>
        <w:rPr>
          <w:rFonts w:hint="eastAsia" w:ascii="宋体" w:hAnsi="宋体" w:cs="宋体"/>
          <w:b/>
          <w:color w:val="auto"/>
          <w:sz w:val="21"/>
          <w:szCs w:val="21"/>
          <w:highlight w:val="none"/>
          <w:u w:val="single"/>
          <w:lang w:val="en-US" w:eastAsia="zh-CN"/>
        </w:rPr>
        <w:t xml:space="preserve">贰仟</w:t>
      </w:r>
      <w:r>
        <w:rPr>
          <w:rFonts w:hint="eastAsia" w:ascii="宋体" w:hAnsi="宋体" w:cs="宋体"/>
          <w:b/>
          <w:color w:val="auto"/>
          <w:sz w:val="21"/>
          <w:szCs w:val="21"/>
          <w:highlight w:val="none"/>
          <w:u w:val="single"/>
        </w:rPr>
        <w:t xml:space="preserve">元∕人次的违约金，</w:t>
      </w:r>
      <w:r>
        <w:rPr>
          <w:rFonts w:hint="eastAsia" w:ascii="宋体" w:hAnsi="宋体" w:cs="宋体"/>
          <w:color w:val="auto"/>
          <w:sz w:val="21"/>
          <w:szCs w:val="21"/>
          <w:highlight w:val="none"/>
          <w:u w:val="single"/>
        </w:rPr>
        <w:t xml:space="preserve">由此产生的一切损失及后果由承包人承担</w:t>
      </w:r>
      <w:r>
        <w:rPr>
          <w:rFonts w:hint="eastAsia" w:ascii="宋体" w:hAnsi="宋体" w:cs="宋体"/>
          <w:bCs/>
          <w:color w:val="auto"/>
          <w:sz w:val="21"/>
          <w:szCs w:val="21"/>
          <w:highlight w:val="none"/>
          <w:u w:val="singl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u w:val="single"/>
        </w:rPr>
        <w:t xml:space="preserve">以上罚款从当期支</w:t>
      </w:r>
      <w:r>
        <w:rPr>
          <w:rFonts w:hint="eastAsia" w:ascii="宋体" w:hAnsi="宋体" w:cs="宋体"/>
          <w:color w:val="auto"/>
          <w:sz w:val="21"/>
          <w:szCs w:val="21"/>
          <w:highlight w:val="none"/>
          <w:u w:val="single"/>
        </w:rPr>
        <w:t xml:space="preserve">付工程款中直接扣除。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分包的一般约定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禁止分包的工程包括：</w:t>
      </w:r>
      <w:r>
        <w:rPr>
          <w:rFonts w:hint="eastAsia" w:ascii="宋体" w:hAnsi="宋体" w:cs="宋体"/>
          <w:color w:val="auto"/>
          <w:sz w:val="21"/>
          <w:szCs w:val="21"/>
          <w:highlight w:val="none"/>
          <w:u w:val="single"/>
        </w:rPr>
        <w:t xml:space="preserve">本工程禁止分包  </w:t>
      </w:r>
      <w:r>
        <w:rPr>
          <w:rFonts w:hint="eastAsia" w:ascii="宋体" w:hAnsi="宋体" w:cs="宋体"/>
          <w:color w:val="auto"/>
          <w:sz w:val="21"/>
          <w:szCs w:val="21"/>
          <w:highlight w:val="none"/>
        </w:rPr>
        <w:t xml:space="preserve">。</w:t>
      </w:r>
      <w:bookmarkStart w:id="13" w:name="_Toc296347160"/>
      <w:r/>
      <w:bookmarkEnd w:id="13"/>
      <w:r/>
      <w:bookmarkStart w:id="14" w:name="_Toc296503161"/>
      <w:r/>
      <w:bookmarkEnd w:id="14"/>
      <w:r/>
      <w:bookmarkStart w:id="15" w:name="_Toc296944500"/>
      <w:r/>
      <w:bookmarkEnd w:id="15"/>
      <w:r/>
      <w:bookmarkStart w:id="16" w:name="_Toc297123494"/>
      <w:r/>
      <w:bookmarkEnd w:id="16"/>
      <w:r/>
      <w:bookmarkStart w:id="17" w:name="_Toc297048347"/>
      <w:r/>
      <w:bookmarkEnd w:id="17"/>
      <w:r/>
      <w:bookmarkStart w:id="18" w:name="_Toc297120461"/>
      <w:r/>
      <w:bookmarkEnd w:id="18"/>
      <w:r/>
      <w:bookmarkStart w:id="19" w:name="_Toc297216153"/>
      <w:r/>
      <w:bookmarkEnd w:id="19"/>
      <w:r/>
      <w:bookmarkStart w:id="20" w:name="_Toc296346662"/>
      <w:r/>
      <w:bookmarkEnd w:id="20"/>
      <w:r/>
      <w:bookmarkStart w:id="21" w:name="_Toc300934947"/>
      <w:r/>
      <w:bookmarkEnd w:id="21"/>
      <w:r/>
      <w:bookmarkStart w:id="22" w:name="_Toc296890989"/>
      <w:r/>
      <w:bookmarkEnd w:id="22"/>
      <w:r/>
      <w:bookmarkStart w:id="23" w:name="_Toc303539104"/>
      <w:r/>
      <w:bookmarkEnd w:id="23"/>
      <w:r/>
      <w:bookmarkStart w:id="24" w:name="_Toc296891201"/>
      <w:r/>
      <w:bookmarkEnd w:id="24"/>
      <w:r/>
      <w:bookmarkStart w:id="25" w:name="_Toc304295525"/>
      <w:r/>
      <w:bookmarkEnd w:id="25"/>
      <w:r/>
      <w:r/>
    </w:p>
    <w:p>
      <w:pPr>
        <w:pStyle w:val="899"/>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2分包的确定</w:t>
      </w:r>
      <w:r/>
    </w:p>
    <w:p>
      <w:pPr>
        <w:pStyle w:val="899"/>
        <w:ind w:firstLine="420"/>
        <w:spacing w:line="312"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其他关于分包的约定：</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本项目不允许分包。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工程照管与成品、半成品保护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承包人负责照管工程及工程相关的材料、工程设备的起始时间：</w:t>
      </w:r>
      <w:r>
        <w:rPr>
          <w:rFonts w:hint="eastAsia" w:ascii="宋体" w:hAnsi="宋体" w:cs="宋体"/>
          <w:color w:val="auto"/>
          <w:sz w:val="21"/>
          <w:szCs w:val="21"/>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 履约担保</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承包人是否提供履约担保：</w:t>
      </w:r>
      <w:r>
        <w:rPr>
          <w:rFonts w:hint="eastAsia" w:ascii="宋体" w:hAnsi="宋体" w:cs="宋体"/>
          <w:color w:val="auto"/>
          <w:sz w:val="21"/>
          <w:szCs w:val="21"/>
          <w:highlight w:val="none"/>
          <w:u w:val="single"/>
        </w:rPr>
        <w:t xml:space="preserve">否。</w:t>
      </w:r>
      <w:r/>
    </w:p>
    <w:p>
      <w:pPr>
        <w:pStyle w:val="926"/>
        <w:ind w:firstLine="420"/>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4. 监理人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4.1监理人的一般规定</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关于监理人的监理内容：</w:t>
      </w:r>
      <w:r>
        <w:rPr>
          <w:rFonts w:hint="eastAsia" w:ascii="宋体" w:hAnsi="宋体" w:cs="宋体"/>
          <w:color w:val="auto"/>
          <w:sz w:val="21"/>
          <w:szCs w:val="21"/>
          <w:highlight w:val="none"/>
          <w:u w:val="single"/>
        </w:rPr>
        <w:t xml:space="preserve">见监理合同（发包人在承包人进场时提供）。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关于监理人的监理权限：</w:t>
      </w:r>
      <w:r>
        <w:rPr>
          <w:rFonts w:hint="eastAsia" w:ascii="宋体" w:hAnsi="宋体" w:cs="宋体"/>
          <w:color w:val="auto"/>
          <w:sz w:val="21"/>
          <w:szCs w:val="21"/>
          <w:highlight w:val="none"/>
          <w:u w:val="single"/>
        </w:rPr>
        <w:t xml:space="preserve">见监理合同（发包人在承包人进场时提供）。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须经发包人事先批准行使的权力如下（包含但不限于）：</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 发布开工令、暂时停工或复工令；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 审查技术规范（规定）或设计的变更，经发包人同意后批准实施；</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 审核索赔额与现场签证，并上报发包人；</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(4) 本工程中所有涉及改变技术类、经济类的文件。</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关于监理人在施工现场的办公场所、生活场所的提供和费用承担的约定：</w:t>
      </w:r>
      <w:r>
        <w:rPr>
          <w:rFonts w:hint="eastAsia" w:ascii="宋体" w:hAnsi="宋体" w:cs="宋体"/>
          <w:bCs/>
          <w:color w:val="auto"/>
          <w:sz w:val="21"/>
          <w:szCs w:val="21"/>
          <w:highlight w:val="none"/>
          <w:u w:val="single"/>
        </w:rPr>
        <w:t xml:space="preserve">承包人无偿提供生活及办公用水和用电</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 监理人员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总监理工程师：</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职    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监理工程师执业资格证书号：</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关于监理人的其他约定：</w:t>
      </w:r>
      <w:r>
        <w:rPr>
          <w:rFonts w:hint="eastAsia" w:ascii="宋体" w:hAnsi="宋体" w:cs="宋体"/>
          <w:color w:val="auto"/>
          <w:sz w:val="21"/>
          <w:szCs w:val="21"/>
          <w:highlight w:val="none"/>
          <w:u w:val="single"/>
        </w:rPr>
        <w:t xml:space="preserve">详见本工程监理合同</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 商定或确定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在发包人和承包人不能通过协商达成一致意见时，发包人授权监理人对以下事项进行确定：</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总监理工程师在对合同内涉及费用变化的任何事项进行商定或确定时，必须取得发包人的书面确认，否则无效。</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5. 工程质量</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  质量要求：</w:t>
      </w:r>
      <w:r>
        <w:rPr>
          <w:rFonts w:hint="eastAsia" w:ascii="宋体" w:hAnsi="宋体" w:cs="宋体"/>
          <w:color w:val="auto"/>
          <w:sz w:val="21"/>
          <w:szCs w:val="21"/>
          <w:highlight w:val="none"/>
          <w:u w:val="single"/>
        </w:rPr>
        <w:t xml:space="preserve">合格</w:t>
      </w:r>
      <w:r>
        <w:rPr>
          <w:rFonts w:hint="eastAsia" w:ascii="宋体" w:hAnsi="宋体" w:cs="宋体"/>
          <w:color w:val="auto"/>
          <w:sz w:val="21"/>
          <w:szCs w:val="21"/>
          <w:highlight w:val="none"/>
        </w:rPr>
        <w:t xml:space="preserve">。</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5.1.1 特殊质量标准和要求：</w:t>
      </w:r>
      <w:r>
        <w:rPr>
          <w:rFonts w:hint="eastAsia" w:ascii="宋体" w:hAnsi="宋体" w:cs="宋体"/>
          <w:color w:val="auto"/>
          <w:sz w:val="21"/>
          <w:szCs w:val="21"/>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5.2 隐蔽工程检查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承包人提前通知监理人隐蔽工程检查的期限的约定：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剥露和开口：承包人应按监理工程师、发包人代表随时发出的指示，对工程的任何部分剥露或开口，并负责这部分工程恢复原样，若这部分工程已</w:t>
      </w:r>
      <w:r>
        <w:rPr>
          <w:rFonts w:hint="eastAsia" w:ascii="宋体" w:hAnsi="宋体" w:cs="宋体"/>
          <w:color w:val="auto"/>
          <w:sz w:val="21"/>
          <w:szCs w:val="21"/>
          <w:highlight w:val="none"/>
          <w:u w:val="single"/>
          <w:lang w:val="en-US" w:eastAsia="zh-CN"/>
        </w:rPr>
        <w:t xml:space="preserve">按发包人</w:t>
      </w:r>
      <w:r>
        <w:rPr>
          <w:rFonts w:hint="eastAsia" w:ascii="宋体" w:hAnsi="宋体" w:cs="宋体"/>
          <w:color w:val="auto"/>
          <w:sz w:val="21"/>
          <w:szCs w:val="21"/>
          <w:highlight w:val="none"/>
          <w:u w:val="single"/>
        </w:rPr>
        <w:t xml:space="preserve">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监理人不能按时进行检查时，应提前</w:t>
      </w:r>
      <w:r>
        <w:rPr>
          <w:rFonts w:hint="eastAsia" w:ascii="宋体" w:hAnsi="宋体" w:cs="宋体"/>
          <w:color w:val="auto"/>
          <w:sz w:val="21"/>
          <w:szCs w:val="21"/>
          <w:highlight w:val="none"/>
          <w:u w:val="single"/>
        </w:rPr>
        <w:t xml:space="preserve"> 8 </w:t>
      </w:r>
      <w:r>
        <w:rPr>
          <w:rFonts w:hint="eastAsia" w:ascii="宋体" w:hAnsi="宋体" w:cs="宋体"/>
          <w:color w:val="auto"/>
          <w:sz w:val="21"/>
          <w:szCs w:val="21"/>
          <w:highlight w:val="none"/>
        </w:rPr>
        <w:t xml:space="preserve">小时提交书面延期要求。关于延期最长不得超过：</w:t>
      </w:r>
      <w:r>
        <w:rPr>
          <w:rFonts w:hint="eastAsia" w:ascii="宋体" w:hAnsi="宋体" w:cs="宋体"/>
          <w:color w:val="auto"/>
          <w:sz w:val="21"/>
          <w:szCs w:val="21"/>
          <w:highlight w:val="none"/>
          <w:u w:val="single"/>
        </w:rPr>
        <w:t xml:space="preserve">24 </w:t>
      </w:r>
      <w:r>
        <w:rPr>
          <w:rFonts w:hint="eastAsia" w:ascii="宋体" w:hAnsi="宋体" w:cs="宋体"/>
          <w:color w:val="auto"/>
          <w:sz w:val="21"/>
          <w:szCs w:val="21"/>
          <w:highlight w:val="none"/>
        </w:rPr>
        <w:t xml:space="preserve">小时。</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6. 安全文明施工与环境保护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6.1安全文明施工</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6.1.1 项目安全生产的达标目标及相应事项的约定：</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符合徐州市安全文明工地及相关规范标准要求。其安全文明施工费用已经含在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开工通知载明的开工日期10天前提交安全技术措施或专项施工方案、安全生产责任制度、治安保卫制度及安全生产教育培训制度；</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rPr>
          <w:rFonts w:hint="eastAsia" w:ascii="宋体" w:hAnsi="宋体" w:cs="宋体"/>
          <w:color w:val="auto"/>
          <w:sz w:val="21"/>
          <w:szCs w:val="21"/>
          <w:highlight w:val="none"/>
          <w:u w:val="single"/>
          <w:lang w:val="en-US" w:eastAsia="zh-CN"/>
        </w:rPr>
        <w:t xml:space="preserve">如因承包人赔偿能力不足，导致赔偿责任由发包人承担的部分，发包人有权向承包人主张。</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其他事项执行通用条款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关于治安保卫的特别约定：</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u w:val="single"/>
        </w:rPr>
        <w:t xml:space="preserve">开工通知载明的开工日期7天前提交施工场地治安管理计划</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文明施工</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合同当事人对文明施工的要求：</w:t>
      </w:r>
      <w:r>
        <w:rPr>
          <w:rFonts w:hint="eastAsia" w:ascii="宋体" w:hAnsi="宋体" w:cs="宋体"/>
          <w:color w:val="auto"/>
          <w:sz w:val="21"/>
          <w:szCs w:val="21"/>
          <w:highlight w:val="none"/>
          <w:u w:val="single"/>
        </w:rPr>
        <w:t xml:space="preserve">①承包人按当地有关主管部门的规定办理相关手续，并承担相应费用，同时以书面形式通知发包人，承担施工过程中因自身原因造成的罚款。</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②承包人应遵守环境保护、和清洁卫生方面的法律、法规、规定以及发包人《建设工程安全文明施工管理办法》的规定，所发生的费用由承包人承担。</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③承包人对施工现场的各种粉尘、废水、废气、固体废物和振动、噪声等采取必要的控制措施，及时进行处理并承担相关费用。</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⑥现场施工及管理人员均需挂牌进场，否则，发包人有权对承包人处以50元∕人次的违约金。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⑦扬尘防控环保要求必须符合严格按照《市政府关于印</w:t>
      </w:r>
      <w:r>
        <w:rPr>
          <w:rFonts w:hint="eastAsia" w:ascii="宋体" w:hAnsi="宋体" w:cs="宋体"/>
          <w:color w:val="auto"/>
          <w:sz w:val="21"/>
          <w:szCs w:val="21"/>
          <w:highlight w:val="none"/>
          <w:u w:val="single"/>
        </w:rPr>
        <w:t xml:space="preserve">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的扬尘防控环保要求必须符合严格按《徐建价 2018年1号》文执行，扬尘污染防治费按江苏省住房和城乡建设厅公告（2018）24号文执行计取。该费用已经包含在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当中， 结算不再增加此项费用。</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⑧按照《徐州市市</w:t>
      </w:r>
      <w:r>
        <w:rPr>
          <w:rFonts w:hint="eastAsia" w:ascii="宋体" w:hAnsi="宋体" w:cs="宋体"/>
          <w:color w:val="auto"/>
          <w:sz w:val="21"/>
          <w:szCs w:val="21"/>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⑨因扬尘治理、环境保护等情况未到达标准，而导致甲方被处罚，甲方将处罚金额从乙方工程款中扣除。</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⑩文明施工相关法律、标准和规范的其他要求。承包人须定期上报现场一线操作工人名单、人数、籍贯等。如有人员调整，必须及时通知发包人。</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⑪施工人员不准居住在在建建筑物内。每发现一次按 3000 元/次向发包人支付违约金。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⑫承包人对施工范围内的安全防火承担责任。</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⑬施工期间不准破坏施工现场以外的植被。</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⑯施工期间必须做好场地清洁卫生，设置冲洗平台，做到净车出场，避免在场外道路上“抛、洒、滴、漏” 。</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⑰承包人搭设临时设施必须服从发包人的统一管理； </w:t>
      </w:r>
      <w:r/>
    </w:p>
    <w:p>
      <w:pPr>
        <w:pStyle w:val="899"/>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⑱对施工场地内的已完工程、在建工程、管沟、管网等进行保护。</w:t>
      </w:r>
      <w:r/>
    </w:p>
    <w:p>
      <w:pPr>
        <w:pStyle w:val="899"/>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⑲禁止乱堆乱放材料与机械设备</w:t>
      </w:r>
      <w:r/>
    </w:p>
    <w:p>
      <w:pPr>
        <w:pStyle w:val="899"/>
        <w:jc w:val="left"/>
        <w:spacing w:line="312" w:lineRule="auto"/>
        <w:widowControl w:val="off"/>
        <w:rPr>
          <w:rFonts w:hint="eastAsia" w:ascii="仿宋" w:hAnsi="仿宋" w:eastAsia="仿宋" w:cs="仿宋"/>
          <w:color w:val="auto"/>
          <w:sz w:val="21"/>
          <w:szCs w:val="21"/>
          <w:highlight w:val="none"/>
        </w:rPr>
      </w:pPr>
      <w:r>
        <w:rPr>
          <w:rFonts w:hint="eastAsia" w:ascii="宋体" w:hAnsi="宋体" w:cs="宋体"/>
          <w:color w:val="auto"/>
          <w:sz w:val="21"/>
          <w:szCs w:val="21"/>
          <w:highlight w:val="none"/>
          <w:u w:val="single"/>
        </w:rPr>
        <w:t xml:space="preserve">⑳本工程所有试验、检测、检验、环境检测等第三方的费用均包含在报价内，结算时不予调整。</w:t>
      </w:r>
      <w:r/>
    </w:p>
    <w:p>
      <w:pPr>
        <w:pStyle w:val="925"/>
        <w:rPr>
          <w:color w:val="auto"/>
          <w:sz w:val="21"/>
          <w:szCs w:val="21"/>
          <w:highlight w:val="none"/>
        </w:rPr>
      </w:pPr>
      <w:r>
        <w:rPr>
          <w:color w:val="auto"/>
          <w:sz w:val="21"/>
          <w:szCs w:val="21"/>
          <w:highlight w:val="none"/>
        </w:rPr>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关于安全文明施工费支付比例和支付期限的约定：</w:t>
      </w:r>
      <w:r>
        <w:rPr>
          <w:rFonts w:hint="eastAsia" w:ascii="宋体" w:hAnsi="宋体" w:cs="宋体"/>
          <w:color w:val="auto"/>
          <w:sz w:val="21"/>
          <w:szCs w:val="21"/>
          <w:highlight w:val="none"/>
          <w:u w:val="single"/>
        </w:rPr>
        <w:t xml:space="preserve"> 合同价款中已含，与合同价款同期支付。</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7. 工期和进度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 施工组织设计</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7.1.1 合同当事人约定的施工组织设计应包括的其他内容：</w:t>
      </w:r>
      <w:r>
        <w:rPr>
          <w:rFonts w:hint="eastAsia" w:ascii="宋体" w:hAnsi="宋体" w:cs="宋体"/>
          <w:color w:val="auto"/>
          <w:sz w:val="21"/>
          <w:szCs w:val="21"/>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7.1.2 施工组织设计的提交和修改</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承包人提交详细施工组织设计的期限的约定：</w:t>
      </w:r>
      <w:r>
        <w:rPr>
          <w:rFonts w:hint="eastAsia" w:ascii="宋体" w:hAnsi="宋体" w:cs="宋体"/>
          <w:b/>
          <w:color w:val="auto"/>
          <w:sz w:val="21"/>
          <w:szCs w:val="21"/>
          <w:highlight w:val="none"/>
          <w:u w:val="single"/>
        </w:rPr>
        <w:t xml:space="preserve">符合发包人要求。</w:t>
      </w:r>
      <w:r>
        <w:rPr>
          <w:rFonts w:hint="eastAsia" w:ascii="宋体" w:hAnsi="宋体" w:cs="宋体"/>
          <w:color w:val="auto"/>
          <w:sz w:val="21"/>
          <w:szCs w:val="21"/>
          <w:highlight w:val="none"/>
          <w:u w:val="singl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发包人和监理人在收到详细的施工组织设计后确认或提出修改意见的期限：</w:t>
      </w:r>
      <w:r>
        <w:rPr>
          <w:rFonts w:hint="eastAsia" w:ascii="宋体" w:hAnsi="宋体" w:cs="宋体"/>
          <w:color w:val="auto"/>
          <w:sz w:val="21"/>
          <w:szCs w:val="21"/>
          <w:highlight w:val="none"/>
          <w:u w:val="single"/>
        </w:rPr>
        <w:t xml:space="preserve">  收到后3天内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 施工进度计划</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施工进度计划的修订</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发包人和监理人在收到修订的施工进度计划后确认或提出修改意见的期限：</w:t>
      </w:r>
      <w:r>
        <w:rPr>
          <w:rFonts w:hint="eastAsia" w:ascii="宋体" w:hAnsi="宋体" w:cs="宋体"/>
          <w:color w:val="auto"/>
          <w:sz w:val="21"/>
          <w:szCs w:val="21"/>
          <w:highlight w:val="none"/>
          <w:u w:val="single"/>
        </w:rPr>
        <w:t xml:space="preserve"> 收到后3天内。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 开工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7.3.1 开工准备</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关于承包人提交工程开工报审表的期限：</w:t>
      </w:r>
      <w:r>
        <w:rPr>
          <w:rFonts w:hint="eastAsia" w:ascii="宋体" w:hAnsi="宋体" w:cs="宋体"/>
          <w:color w:val="auto"/>
          <w:sz w:val="21"/>
          <w:szCs w:val="21"/>
          <w:highlight w:val="none"/>
          <w:u w:val="single"/>
        </w:rPr>
        <w:t xml:space="preserve"> 合同签订后、开工前。</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7.3.2开工通知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因发包人原因造成监理人未能在计划开工日期之日起</w:t>
      </w:r>
      <w:r>
        <w:rPr>
          <w:rFonts w:hint="eastAsia" w:ascii="宋体" w:hAnsi="宋体" w:cs="宋体"/>
          <w:color w:val="auto"/>
          <w:sz w:val="21"/>
          <w:szCs w:val="21"/>
          <w:highlight w:val="none"/>
          <w:u w:val="single"/>
        </w:rPr>
        <w:t xml:space="preserve"> 30 </w:t>
      </w:r>
      <w:r>
        <w:rPr>
          <w:rFonts w:hint="eastAsia" w:ascii="宋体" w:hAnsi="宋体" w:cs="宋体"/>
          <w:color w:val="auto"/>
          <w:sz w:val="21"/>
          <w:szCs w:val="21"/>
          <w:highlight w:val="none"/>
        </w:rPr>
        <w:t xml:space="preserve">天内发出开工通知的，承包人有权提出价格调整要求，或者解除合同。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7.4 测量放线</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7.4.1发包人通过监理人向承包人提供测量基准点、基准线和水准点及其书面资料的期限：</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 工期延误</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7.5.1 因发包人原因导致工期延误</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因发包人原因导致工期延误的其他情形：</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7.5.2 因承包人原因导致工期延误</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因承包人原因造成工期延误，逾期竣工违约金的计算方法为：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因承包人原因造成工期延误，逾期竣工违约金的上限：</w:t>
      </w:r>
      <w:r>
        <w:rPr>
          <w:rFonts w:hint="eastAsia" w:ascii="宋体" w:hAnsi="宋体" w:cs="宋体"/>
          <w:color w:val="auto"/>
          <w:sz w:val="21"/>
          <w:szCs w:val="21"/>
          <w:highlight w:val="none"/>
          <w:u w:val="single"/>
        </w:rPr>
        <w:t xml:space="preserve">合同价款的</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7.6 不利物质条件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不利物质条件的其他情形和有关约定：</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7.7异常恶劣的气候条件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发包人和承包人同意以下情形视为异常恶劣的气候条件：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另行协商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 提前竣工的奖励</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提前竣工的奖励：</w:t>
      </w:r>
      <w:r>
        <w:rPr>
          <w:rFonts w:hint="eastAsia" w:ascii="宋体" w:hAnsi="宋体" w:cs="宋体"/>
          <w:color w:val="auto"/>
          <w:sz w:val="21"/>
          <w:szCs w:val="21"/>
          <w:highlight w:val="none"/>
          <w:u w:val="single"/>
        </w:rPr>
        <w:t xml:space="preserve">另行协商</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8. 材料与设备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材料与工程设备的保管与使用</w:t>
      </w:r>
      <w:r/>
    </w:p>
    <w:p>
      <w:pPr>
        <w:pStyle w:val="899"/>
        <w:ind w:firstLine="420"/>
        <w:spacing w:line="312" w:lineRule="auto"/>
        <w:widowControl w:val="off"/>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.1发包人供应的材料设备的保管费用的承担：</w:t>
      </w:r>
      <w:r>
        <w:rPr>
          <w:rFonts w:hint="eastAsia" w:ascii="宋体" w:hAnsi="宋体" w:cs="宋体"/>
          <w:b/>
          <w:color w:val="auto"/>
          <w:sz w:val="21"/>
          <w:szCs w:val="21"/>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样品</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.1样品的报送与封存</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①需要承包人报送样品的材料或工程设备，样品的种类、名称、规格、数量要求：</w:t>
      </w:r>
      <w:bookmarkStart w:id="26" w:name="_Hlk105229144"/>
      <w:r>
        <w:rPr>
          <w:rFonts w:hint="eastAsia" w:ascii="宋体" w:hAnsi="宋体" w:cs="宋体"/>
          <w:color w:val="auto"/>
          <w:sz w:val="21"/>
          <w:szCs w:val="21"/>
          <w:highlight w:val="none"/>
          <w:u w:val="single"/>
        </w:rPr>
        <w:t xml:space="preserve">以发包人通知为准 ，样品不得另行收取费用。</w:t>
      </w:r>
      <w:bookmarkEnd w:id="26"/>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②承包人在采购材料、设备前须提供与施工图纸及发包方要求的规格相符的样品至少1份，样品应在订购制造此样品材料的28</w:t>
      </w:r>
      <w:r>
        <w:rPr>
          <w:rFonts w:hint="eastAsia" w:ascii="宋体" w:hAnsi="宋体" w:cs="宋体"/>
          <w:color w:val="auto"/>
          <w:sz w:val="21"/>
          <w:szCs w:val="21"/>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899"/>
        <w:ind w:firstLine="420"/>
        <w:spacing w:line="312" w:lineRule="auto"/>
        <w:widowControl w:val="off"/>
        <w:rPr>
          <w:rFonts w:hint="eastAsia" w:ascii="宋体" w:hAnsi="宋体" w:cs="宋体"/>
          <w:color w:val="auto"/>
          <w:sz w:val="21"/>
          <w:szCs w:val="21"/>
          <w:highlight w:val="none"/>
          <w:u w:val="single"/>
        </w:rPr>
        <w:outlineLvl w:val="0"/>
      </w:pPr>
      <w:r>
        <w:rPr>
          <w:rFonts w:hint="eastAsia" w:ascii="宋体" w:hAnsi="宋体" w:cs="宋体"/>
          <w:color w:val="auto"/>
          <w:sz w:val="21"/>
          <w:szCs w:val="21"/>
          <w:highlight w:val="none"/>
          <w:u w:val="single"/>
        </w:rPr>
        <w:t xml:space="preserve">⑤承包人</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时自行去现场踏勘。</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施工设备和临时设施</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承包人提供的施工设备和临时设施</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关于修建临时设施费用承担的约定：</w:t>
      </w:r>
      <w:r>
        <w:rPr>
          <w:rFonts w:hint="eastAsia" w:ascii="宋体" w:hAnsi="宋体" w:cs="宋体"/>
          <w:color w:val="auto"/>
          <w:sz w:val="21"/>
          <w:szCs w:val="21"/>
          <w:highlight w:val="none"/>
          <w:u w:val="single"/>
        </w:rPr>
        <w:t xml:space="preserve">除法律规定由发包人承担的内容外，承包人自行承担修建临时设施和使用施工设备的费用</w:t>
      </w:r>
      <w:r>
        <w:rPr>
          <w:rFonts w:hint="eastAsia" w:ascii="宋体" w:hAnsi="宋体" w:cs="宋体"/>
          <w:color w:val="auto"/>
          <w:sz w:val="21"/>
          <w:szCs w:val="21"/>
          <w:highlight w:val="none"/>
        </w:rPr>
        <w:t xml:space="preserve">。</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承包人采购材料设备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承包人采购材料设备的约定：</w:t>
      </w:r>
      <w:r>
        <w:rPr>
          <w:rFonts w:hint="eastAsia" w:ascii="宋体" w:hAnsi="宋体" w:cs="宋体"/>
          <w:color w:val="auto"/>
          <w:sz w:val="21"/>
          <w:szCs w:val="21"/>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9. 试验与检验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9.1试验设备与试验人员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试验设备</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施工现场需要配置的试验场所：</w:t>
      </w:r>
      <w:r>
        <w:rPr>
          <w:rFonts w:hint="eastAsia" w:ascii="宋体" w:hAnsi="宋体" w:cs="宋体"/>
          <w:color w:val="auto"/>
          <w:sz w:val="21"/>
          <w:szCs w:val="21"/>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施工现场需要配备的试验设备：</w:t>
      </w:r>
      <w:r>
        <w:rPr>
          <w:rFonts w:hint="eastAsia" w:ascii="宋体" w:hAnsi="宋体" w:cs="宋体"/>
          <w:color w:val="auto"/>
          <w:sz w:val="21"/>
          <w:szCs w:val="21"/>
          <w:highlight w:val="none"/>
          <w:u w:val="single"/>
        </w:rPr>
        <w:t xml:space="preserve"> 符合相关规范规定，满足施工材料、施工工序自检需要。</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施工现场需要具备的其他试验条件：</w:t>
      </w:r>
      <w:r>
        <w:rPr>
          <w:rFonts w:hint="eastAsia" w:ascii="宋体" w:hAnsi="宋体" w:cs="宋体"/>
          <w:color w:val="auto"/>
          <w:sz w:val="21"/>
          <w:szCs w:val="21"/>
          <w:highlight w:val="none"/>
          <w:u w:val="single"/>
        </w:rPr>
        <w:t xml:space="preserve"> 符合相关规范规定，满足施工材料、施工工序自检需要。</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现场工艺试验 </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现场工艺试验的有关约定：</w:t>
      </w:r>
      <w:r>
        <w:rPr>
          <w:rFonts w:hint="eastAsia" w:ascii="宋体" w:hAnsi="宋体" w:cs="宋体"/>
          <w:color w:val="auto"/>
          <w:sz w:val="21"/>
          <w:szCs w:val="21"/>
          <w:highlight w:val="none"/>
          <w:u w:val="single"/>
        </w:rPr>
        <w:t xml:space="preserve">承包人根据相关法律、标准和规范及按照监理人指示进行试验并承担检测费用</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10. 变更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10.1变更的范围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关于变更的范围的约定：</w:t>
      </w:r>
      <w:r>
        <w:rPr>
          <w:rFonts w:hint="eastAsia" w:ascii="宋体" w:hAnsi="宋体" w:cs="宋体"/>
          <w:color w:val="auto"/>
          <w:sz w:val="21"/>
          <w:szCs w:val="21"/>
          <w:highlight w:val="none"/>
          <w:u w:val="single"/>
        </w:rPr>
        <w:t xml:space="preserve">严格按照招标工程量清单内容施工，施工过程中不进行设计变更不增加签证内容，超出招标工程量清单的内容审计时不予认可。除必要增加的变更、签证内容，需经过采购方研究，确认后的施工内容以工程联系单为准，予以实施。</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10.2 变更估价</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10.2.1 变更估价原则</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关于变更估价的约定: </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审计工程师和发包人代表签字确认。</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②由于工程变更引起工程量增加，经监理工程师、审计工程师和发包人代表确认后，按</w:t>
      </w:r>
      <w:r>
        <w:rPr>
          <w:rFonts w:hint="eastAsia" w:ascii="宋体" w:hAnsi="宋体" w:cs="宋体"/>
          <w:color w:val="auto"/>
          <w:sz w:val="21"/>
          <w:szCs w:val="21"/>
          <w:highlight w:val="none"/>
          <w:u w:val="single"/>
          <w:lang w:eastAsia="zh-CN"/>
        </w:rPr>
        <w:t xml:space="preserve">承包人合同价款</w:t>
      </w:r>
      <w:r>
        <w:rPr>
          <w:rFonts w:hint="eastAsia" w:ascii="宋体" w:hAnsi="宋体" w:cs="宋体"/>
          <w:color w:val="auto"/>
          <w:sz w:val="21"/>
          <w:szCs w:val="21"/>
          <w:highlight w:val="none"/>
          <w:u w:val="single"/>
        </w:rPr>
        <w:t xml:space="preserve">中综合单价进行调整，但不得高于招标控制价的综合单价。</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③由于工程变更引起清单项目减少或工程量减少，经监理工程师、审计工程师和发包人代表确认后， 按</w:t>
      </w:r>
      <w:r>
        <w:rPr>
          <w:rFonts w:hint="eastAsia" w:ascii="宋体" w:hAnsi="宋体" w:cs="宋体"/>
          <w:color w:val="auto"/>
          <w:sz w:val="21"/>
          <w:szCs w:val="21"/>
          <w:highlight w:val="none"/>
          <w:u w:val="single"/>
          <w:lang w:eastAsia="zh-CN"/>
        </w:rPr>
        <w:t xml:space="preserve">承包人合同价款</w:t>
      </w:r>
      <w:r>
        <w:rPr>
          <w:rFonts w:hint="eastAsia" w:ascii="宋体" w:hAnsi="宋体" w:cs="宋体"/>
          <w:color w:val="auto"/>
          <w:sz w:val="21"/>
          <w:szCs w:val="21"/>
          <w:highlight w:val="none"/>
          <w:u w:val="single"/>
        </w:rPr>
        <w:t xml:space="preserve">中综合单价进行调整，但低于工程预算综合单价 15%以上的按工程预算综合单价的 85%调整。</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清单项目中特征描述不全的工序，如图纸已明确或已指明引用的规范、图集等或是常规工艺必须的工序，应包括在报价中，结算不作调整。</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auto"/>
          <w:sz w:val="21"/>
          <w:szCs w:val="21"/>
          <w:highlight w:val="none"/>
        </w:rPr>
        <w:t xml:space="preserve">。</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w:t>
      </w:r>
      <w:r>
        <w:rPr>
          <w:rFonts w:hint="eastAsia" w:ascii="宋体" w:hAnsi="宋体" w:cs="宋体"/>
          <w:color w:val="auto"/>
          <w:sz w:val="21"/>
          <w:szCs w:val="21"/>
          <w:highlight w:val="none"/>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承包人的合理化建议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监理人审查承包人合理化建议的期限：</w:t>
      </w:r>
      <w:r>
        <w:rPr>
          <w:rFonts w:hint="eastAsia" w:ascii="宋体" w:hAnsi="宋体" w:cs="宋体"/>
          <w:color w:val="auto"/>
          <w:sz w:val="21"/>
          <w:szCs w:val="21"/>
          <w:highlight w:val="none"/>
          <w:u w:val="single"/>
        </w:rPr>
        <w:t xml:space="preserve">   无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发包人审批承包人合理化建议的期限：</w:t>
      </w:r>
      <w:r>
        <w:rPr>
          <w:rFonts w:hint="eastAsia" w:ascii="宋体" w:hAnsi="宋体" w:cs="宋体"/>
          <w:color w:val="auto"/>
          <w:sz w:val="21"/>
          <w:szCs w:val="21"/>
          <w:highlight w:val="none"/>
          <w:u w:val="single"/>
        </w:rPr>
        <w:t xml:space="preserve">   无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cs="宋体"/>
          <w:color w:val="auto"/>
          <w:sz w:val="21"/>
          <w:szCs w:val="21"/>
          <w:highlight w:val="none"/>
          <w:u w:val="single"/>
        </w:rPr>
        <w:t xml:space="preserve">另行协商</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暂估价</w:t>
      </w:r>
      <w:r/>
    </w:p>
    <w:p>
      <w:pPr>
        <w:pStyle w:val="899"/>
        <w:ind w:firstLine="42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本合同不包含暂估价清单事项</w:t>
      </w:r>
      <w:r>
        <w:rPr>
          <w:rFonts w:hint="eastAsia" w:ascii="宋体" w:hAnsi="宋体" w:cs="宋体"/>
          <w:color w:val="auto"/>
          <w:sz w:val="21"/>
          <w:szCs w:val="21"/>
          <w:highlight w:val="none"/>
          <w:u w:val="none"/>
          <w:lang w:eastAsia="zh-CN"/>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依法必须招标的暂估价项目</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对于依法必须招标的暂估价项目的确认和批准采取第</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种方式确定。</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 不属于依法必须招标的暂估价项目</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对于不属于依法必须招标的暂估价项目的确认和批准采取第</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种方式确定。</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第3种方式：承包人直接实施的暂估价项目</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承包人直接实施的暂估价项目的约定：</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p>
    <w:p>
      <w:pPr>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暂列金额</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合同当事人关于暂列金额使用的约定：</w:t>
      </w:r>
      <w:r>
        <w:rPr>
          <w:rFonts w:hint="eastAsia" w:ascii="宋体" w:hAnsi="宋体" w:cs="宋体"/>
          <w:color w:val="auto"/>
          <w:sz w:val="21"/>
          <w:szCs w:val="21"/>
          <w:highlight w:val="none"/>
          <w:u w:val="single"/>
        </w:rPr>
        <w:t xml:space="preserve">根据法律法规及发包人要求</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11. 价格调整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市场价格波动引起的调整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市场价格波动是否调整合同价格的约定：</w:t>
      </w:r>
      <w:r>
        <w:rPr>
          <w:rFonts w:hint="eastAsia" w:ascii="宋体" w:hAnsi="宋体" w:cs="宋体"/>
          <w:color w:val="auto"/>
          <w:sz w:val="21"/>
          <w:szCs w:val="21"/>
          <w:highlight w:val="none"/>
          <w:u w:val="single"/>
        </w:rPr>
        <w:t xml:space="preserve">承包人在投标时已充分考虑到施工期间人工费及各类建材的市场风险，并计入总报价。本项目工期较短结算时不予调整</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因市场价格波动调整合同价格，采用以下第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种方式对合同价格进行调整：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第1种方式：采用价格指数进行价格调整。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关于各可调因子、定值和变值权重，以及基本价格指数及其来源的约定：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第2种方式：采用造价信息进行价格调整。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（1）承包人</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中材料单价低于基准单价：施工期间材料单价涨幅以基准单价为基础超过10%，或材料单价跌幅以</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为基础超过5%时，其超过部分按实调整。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（2）承包人</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中材料单价高于基准单价：施工期间材料单价跌幅以基准单价为基础超过5%，或材料单价涨幅以</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为基础超过10%时，其超过部分按实调整。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（3）承包人</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中材料单价等于基准单价：施工期间材料单价涨、跌幅均以基准单价为基础，涨幅超过10%和跌幅超过5%，其超过部分按实调整。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材料价格调整费用仅计取材料差价及其税金，不再计取其他相关费用。</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第3种方式：其他价格调整方式：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 对于法律、法规、规章或有关政策出台导致工程税金、规费等发生变化的，应按照有关规定执行。</w:t>
      </w:r>
      <w:r/>
    </w:p>
    <w:p>
      <w:pPr>
        <w:pStyle w:val="1112"/>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11.3关于基准价格的约定：</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12. 合同价格、计量与支付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 合同价格形式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1、单价合同。</w:t>
      </w:r>
      <w:r>
        <w:rPr>
          <w:rFonts w:hint="eastAsia" w:ascii="宋体" w:hAnsi="宋体" w:cs="宋体"/>
          <w:color w:val="auto"/>
          <w:sz w:val="21"/>
          <w:szCs w:val="21"/>
          <w:highlight w:val="none"/>
          <w:u w:val="single"/>
        </w:rPr>
        <w:t xml:space="preserve">本工程综合单价在约定的风险范围内固定。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综合单价包含的风险范围：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应包括招标文件所确定的招标范围内工程量清单中所含施工图项目的全部内容，以及为完成上述内容所需的全部费用，其根据为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提交的已标价的工程量清单及附表。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③本工程工期紧、任务重，</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务必充分考虑施工人员的组织工作，并在施工组织设计中体现出确保人员及工期的措施方案。中标后不得以市场工人短缺、赶工、未按节点支付工程款等借口拖延工期或申请追加合同金额，否则视为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违约。</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④承包人建设标准高于发包人要求标准时引起多投入的费用已包含在合同价款中，不再另行增补。</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⑤地方关系、施工涉及的交通协调费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自行考虑，就此项招标人不支付任何费用。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作为一个有经验的承包商，施工时自行采取措施保护项目周边现有建筑物、构筑物及设施、设备等，施工时需做好防护措施保证周边安全，因</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保障不利对招标人或第三方造成损失的，赔偿责任全部由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承担，若因此会增加费用，控制价不计取，</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自行考虑在报价中，结算时不予调整。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勘查现场后必须在施工组织设计中体现：①、</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保正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自行勘察现场。以上是</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必须考虑的费用，但不限于此，招标人在措施费用中为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综合考虑了以上费用，</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自主报价，结算时不再调整。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⑧招标文件及合同明确约定给予调整的情形外的其他一切风险。</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w:t>
      </w:r>
      <w:r>
        <w:rPr>
          <w:rFonts w:hint="eastAsia" w:ascii="宋体" w:hAnsi="宋体" w:cs="宋体"/>
          <w:color w:val="auto"/>
          <w:sz w:val="21"/>
          <w:szCs w:val="21"/>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风险费用的计算方法、风险范围以外合同价格的调整方法约定如下：</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①本项目工期较短结算时材料费不予调整。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②对于法律、法规、规章或有关政策出台导致工程税金、规费发生变化的，应按照有关规定执行。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③本项目工期较短结算时人工费不予调整。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④当实际施工中存在取消或未施工的工程内容，其费用结算时从合同价中扣除。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⑤发包人根据施工现场实际情况，有权增减施工内容及对应的费用，承包人须无条件接受。</w:t>
      </w:r>
      <w:r/>
    </w:p>
    <w:p>
      <w:pPr>
        <w:pStyle w:val="899"/>
        <w:ind w:firstLine="21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总价包含的风险范围：</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风险范围以外合同价格的调整方法：</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3、其他价格方式：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 预付款</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12.2.1 预付款的支付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预付款支付比例或金额：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预付款支付期限：</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预付款扣回的方式：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12.2.2 预付款担保</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承包人提交预付款担保的期限：</w:t>
      </w:r>
      <w:r>
        <w:rPr>
          <w:rFonts w:hint="eastAsia" w:ascii="宋体" w:hAnsi="宋体" w:cs="宋体"/>
          <w:color w:val="auto"/>
          <w:sz w:val="21"/>
          <w:szCs w:val="21"/>
          <w:highlight w:val="none"/>
          <w:u w:val="single"/>
        </w:rPr>
        <w:t xml:space="preserve"> 本工程不提供预付款担保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预付款担保的形式为：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 计量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12.3.1 计量原则</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工程量计算规则：</w:t>
      </w:r>
      <w:r>
        <w:rPr>
          <w:rFonts w:hint="eastAsia" w:ascii="宋体" w:hAnsi="宋体" w:cs="宋体"/>
          <w:color w:val="auto"/>
          <w:sz w:val="21"/>
          <w:szCs w:val="21"/>
          <w:highlight w:val="none"/>
          <w:u w:val="single"/>
        </w:rPr>
        <w:t xml:space="preserve">执行现</w:t>
      </w:r>
      <w:r>
        <w:rPr>
          <w:rFonts w:hint="eastAsia" w:ascii="宋体" w:hAnsi="宋体" w:cs="宋体"/>
          <w:color w:val="auto"/>
          <w:sz w:val="21"/>
          <w:szCs w:val="21"/>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招标人提供的工程量清单。</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12.3.2 计量周期</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关于计量周期的约定：</w:t>
      </w:r>
      <w:r>
        <w:rPr>
          <w:rFonts w:hint="eastAsia" w:ascii="宋体" w:hAnsi="宋体" w:cs="宋体"/>
          <w:color w:val="auto"/>
          <w:sz w:val="21"/>
          <w:szCs w:val="21"/>
          <w:highlight w:val="none"/>
          <w:u w:val="single"/>
        </w:rPr>
        <w:t xml:space="preserve">完工后进行</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12.3.3 单价合同的计量</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关于单价合同计量的约定：</w:t>
      </w:r>
      <w:r>
        <w:rPr>
          <w:rFonts w:hint="eastAsia" w:ascii="宋体" w:hAnsi="宋体" w:cs="宋体"/>
          <w:color w:val="auto"/>
          <w:sz w:val="21"/>
          <w:szCs w:val="21"/>
          <w:highlight w:val="none"/>
          <w:u w:val="single"/>
        </w:rPr>
        <w:t xml:space="preserve"> （1）工程完工后承包人向监理人报送已完成的工程量报告，并附具付款申请单、已完成工程量报表和有关资料。</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（3）工程价款根据监理工程师、审计工程师和发包人的审核结果计算。</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12.3.4 总价合同的计量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关于总价合同计量的约定：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其他价格形式合同的计量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其他价格形式的计量方式和程序：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 工程进度款支付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12.4.1 付款</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关于付款周期的约定：</w:t>
      </w:r>
      <w:r/>
    </w:p>
    <w:p>
      <w:pPr>
        <w:pStyle w:val="899"/>
        <w:ind w:firstLine="420"/>
        <w:spacing w:line="312" w:lineRule="auto"/>
        <w:widowControl w:val="off"/>
        <w:rPr>
          <w:rFonts w:hint="eastAsia" w:ascii="宋体" w:hAnsi="宋体" w:cs="宋体"/>
          <w:b/>
          <w:bCs/>
          <w:color w:val="auto"/>
          <w:sz w:val="21"/>
          <w:szCs w:val="21"/>
          <w:highlight w:val="none"/>
          <w:u w:val="single"/>
        </w:rPr>
        <w:outlineLvl w:val="0"/>
      </w:pPr>
      <w:r>
        <w:rPr>
          <w:rFonts w:hint="eastAsia" w:ascii="宋体" w:hAnsi="宋体" w:cs="宋体"/>
          <w:color w:val="auto"/>
          <w:sz w:val="21"/>
          <w:szCs w:val="21"/>
          <w:highlight w:val="none"/>
        </w:rPr>
        <w:t xml:space="preserve">本合同总金额为人民币大写金额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元（小写金额：</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付款方式：工程开工确认后付工程合同价的16%，工程量确认完成50%后付工程合同价的12%，工程竣工验收后付工程合同价的12%。工程竣工验收结算审计后，余款2年内分4次付清，即第一年中秋、春节各付余款的25%，第二年中秋、春节各付余款25%，并以沛县审计局审定的工程造价，扣除审减额的5%后作为工程的最终结算依据。</w:t>
      </w:r>
      <w:r/>
    </w:p>
    <w:p>
      <w:pPr>
        <w:pStyle w:val="899"/>
        <w:ind w:firstLine="422"/>
        <w:spacing w:line="312"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其他约定：</w:t>
      </w:r>
      <w:r/>
    </w:p>
    <w:p>
      <w:pPr>
        <w:pStyle w:val="899"/>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rPr>
        <w:t xml:space="preserve">发包人支付款项前承包人应开具</w:t>
      </w:r>
      <w:r>
        <w:rPr>
          <w:rFonts w:hint="eastAsia" w:ascii="宋体" w:hAnsi="宋体" w:cs="宋体"/>
          <w:b/>
          <w:bCs/>
          <w:color w:val="auto"/>
          <w:sz w:val="21"/>
          <w:szCs w:val="21"/>
          <w:highlight w:val="none"/>
          <w:u w:val="single"/>
        </w:rPr>
        <w:t xml:space="preserve">符合发包人要求的增值税发票后方可支付。</w:t>
      </w:r>
      <w:r/>
    </w:p>
    <w:p>
      <w:pPr>
        <w:pStyle w:val="899"/>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合同约定的承包人应承担的违约金及各项费用，发包人有权从工程款中直接扣除。</w:t>
      </w:r>
      <w:r/>
    </w:p>
    <w:p>
      <w:pPr>
        <w:pStyle w:val="899"/>
        <w:ind w:firstLine="422"/>
        <w:spacing w:line="312"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u w:val="single"/>
        </w:rPr>
        <w:t xml:space="preserve">进度款与质量挂钩，如果所完成工程的质量达不到验收规范要求，发包人有权暂缓支付该部分工程款，待承包人整改完成符合验收规范要求后再行支付。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12.4.2 进度付款申请单的编制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关于进度付款申请单编制的约定：</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12.4.3 进度付款申请单的提交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（1）单价合同进度付款申请单提交的约定：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（2）总价合同进度付款申请单提交的约定：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（3）其他价格形式合同进度付款申请单提交的约定：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12.4.4 进度款审核和支付</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（1）监理人审查并报送发包人的期限：</w:t>
      </w:r>
      <w:r>
        <w:rPr>
          <w:rFonts w:hint="eastAsia" w:ascii="宋体" w:hAnsi="宋体" w:cs="宋体"/>
          <w:color w:val="auto"/>
          <w:sz w:val="21"/>
          <w:szCs w:val="21"/>
          <w:highlight w:val="none"/>
          <w:u w:val="single"/>
        </w:rPr>
        <w:t xml:space="preserve">收到承包人修正后的进度付款申请单及发票后3个工作日内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发包人完成审批并签发进度款支付证书的期限：</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（2）发包人支付进度款的期限：</w:t>
      </w:r>
      <w:r>
        <w:rPr>
          <w:rFonts w:hint="eastAsia" w:ascii="宋体" w:hAnsi="宋体" w:cs="宋体"/>
          <w:color w:val="auto"/>
          <w:sz w:val="21"/>
          <w:szCs w:val="21"/>
          <w:highlight w:val="none"/>
          <w:u w:val="single"/>
        </w:rPr>
        <w:t xml:space="preserve">  遵循发包人工程付款程序，无息。</w:t>
      </w:r>
      <w:r/>
    </w:p>
    <w:p>
      <w:pPr>
        <w:pStyle w:val="899"/>
        <w:ind w:firstLine="525"/>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支付分解表的编制</w:t>
      </w:r>
      <w:r/>
    </w:p>
    <w:p>
      <w:pPr>
        <w:pStyle w:val="899"/>
        <w:ind w:left="3781" w:hanging="3781"/>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2、总价合同支付分解表的编制与审批：</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3、单价合同的总价项目支付分解表的编制与审批：</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13. 验收和工程试车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 分部分项工程验收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监理人不能按时进行验收时，应提前</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小时提交书面延期要求。</w:t>
      </w:r>
      <w:r/>
    </w:p>
    <w:p>
      <w:pPr>
        <w:pStyle w:val="899"/>
        <w:ind w:firstLine="420"/>
        <w:spacing w:line="312" w:lineRule="auto"/>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关于延期最长不得超过：</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小时。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 竣工验收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竣工验收程序</w:t>
      </w:r>
      <w:r/>
    </w:p>
    <w:p>
      <w:pPr>
        <w:pStyle w:val="899"/>
        <w:ind w:left="3781" w:hanging="3781"/>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关于竣工验收程序的约定：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发包人不按照本项约定组织竣工验收、颁发工程接收证书的违约金的计算方法：</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移交、接收全部与部分工程</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承包人向发包人移交工程的期限：</w:t>
      </w:r>
      <w:r>
        <w:rPr>
          <w:rFonts w:hint="eastAsia" w:ascii="宋体" w:hAnsi="宋体" w:cs="宋体"/>
          <w:color w:val="auto"/>
          <w:sz w:val="21"/>
          <w:szCs w:val="21"/>
          <w:highlight w:val="none"/>
          <w:u w:val="single"/>
        </w:rPr>
        <w:t xml:space="preserve">每延迟一天承包人应向发包人支付合同价的千分之五违约金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 工程试车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13.3.1 试车程序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工程试车内容：</w:t>
      </w:r>
      <w:r>
        <w:rPr>
          <w:rFonts w:hint="eastAsia" w:ascii="宋体" w:hAnsi="宋体" w:cs="宋体"/>
          <w:color w:val="auto"/>
          <w:sz w:val="21"/>
          <w:szCs w:val="21"/>
          <w:highlight w:val="none"/>
          <w:u w:val="single"/>
        </w:rPr>
        <w:t xml:space="preserve">   以监理通知为准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（1）单机无负荷试车费用由</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承担；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（2）无负荷联动试车费用由</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承担。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投料试车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关于投料试车相关事项的约定：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竣工退场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竣工退场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承包人完成竣工退场的期限：</w:t>
      </w:r>
      <w:r>
        <w:rPr>
          <w:rFonts w:hint="eastAsia" w:ascii="宋体" w:hAnsi="宋体" w:cs="宋体"/>
          <w:color w:val="auto"/>
          <w:sz w:val="21"/>
          <w:szCs w:val="21"/>
          <w:highlight w:val="none"/>
          <w:u w:val="single"/>
        </w:rPr>
        <w:t xml:space="preserve">   以监理通知为准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14. 竣工结算</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 竣工结算申请</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承包人提交竣工结算申请单的期限：</w:t>
      </w:r>
      <w:r>
        <w:rPr>
          <w:rFonts w:hint="eastAsia" w:ascii="宋体" w:hAnsi="宋体" w:cs="宋体"/>
          <w:color w:val="auto"/>
          <w:sz w:val="21"/>
          <w:szCs w:val="21"/>
          <w:highlight w:val="none"/>
          <w:u w:val="single"/>
        </w:rPr>
        <w:t xml:space="preserve">工程竣工验收合格后30天内提供完整的结算书，否则按日向发包人支付500元/天违约金  </w:t>
      </w:r>
      <w:r>
        <w:rPr>
          <w:rFonts w:hint="eastAsia" w:ascii="宋体" w:hAnsi="宋体" w:cs="宋体"/>
          <w:color w:val="auto"/>
          <w:sz w:val="21"/>
          <w:szCs w:val="21"/>
          <w:highlight w:val="none"/>
        </w:rPr>
        <w:t xml:space="preserve">。</w:t>
      </w:r>
      <w:r/>
    </w:p>
    <w:p>
      <w:pPr>
        <w:pStyle w:val="1284"/>
        <w:ind w:left="0" w:right="0" w:firstLine="315"/>
        <w:jc w:val="both"/>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14.2 竣工结算审核</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发包人审批竣工付款申请单的期限：</w:t>
      </w:r>
      <w:r>
        <w:rPr>
          <w:rFonts w:hint="eastAsia" w:ascii="宋体" w:hAnsi="宋体" w:cs="宋体"/>
          <w:color w:val="auto"/>
          <w:sz w:val="21"/>
          <w:szCs w:val="21"/>
          <w:highlight w:val="none"/>
          <w:u w:val="single"/>
        </w:rPr>
        <w:t xml:space="preserve">收到完整的竣工结算资料56天内，并遵循发包人付款程序。</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发包人完成竣工付款的期限：</w:t>
      </w:r>
      <w:r>
        <w:rPr>
          <w:rFonts w:hint="eastAsia" w:ascii="宋体" w:hAnsi="宋体" w:cs="宋体"/>
          <w:color w:val="auto"/>
          <w:sz w:val="21"/>
          <w:szCs w:val="21"/>
          <w:highlight w:val="none"/>
          <w:u w:val="single"/>
        </w:rPr>
        <w:t xml:space="preserve">出具完整的审计报告56天内，并遵循发包人付款程序。</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关于竣工付款证书异议部分复核的方式和程序：</w:t>
      </w:r>
      <w:r>
        <w:rPr>
          <w:rFonts w:hint="eastAsia" w:ascii="宋体" w:hAnsi="宋体" w:cs="宋体"/>
          <w:color w:val="auto"/>
          <w:sz w:val="21"/>
          <w:szCs w:val="21"/>
          <w:highlight w:val="none"/>
          <w:u w:val="single"/>
        </w:rPr>
        <w:t xml:space="preserve">  执行通用条款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最终结清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最终结清申请单</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承包人提交最终结清申请单的份数：</w:t>
      </w:r>
      <w:r>
        <w:rPr>
          <w:rFonts w:hint="eastAsia" w:ascii="宋体" w:hAnsi="宋体" w:cs="宋体"/>
          <w:color w:val="auto"/>
          <w:sz w:val="21"/>
          <w:szCs w:val="21"/>
          <w:highlight w:val="none"/>
          <w:u w:val="single"/>
        </w:rPr>
        <w:t xml:space="preserve">根据发包人要求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缺陷责任期届满后</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 最终结清证书和支付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（1）发包人完成最终结清申请单的审批并颁发最终结清证书的期限：</w:t>
      </w:r>
      <w:r>
        <w:rPr>
          <w:rFonts w:hint="eastAsia" w:ascii="宋体" w:hAnsi="宋体" w:cs="宋体"/>
          <w:color w:val="auto"/>
          <w:sz w:val="21"/>
          <w:szCs w:val="21"/>
          <w:highlight w:val="none"/>
          <w:u w:val="single"/>
        </w:rPr>
        <w:t xml:space="preserve"> 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（2）发包人完成支付的期限：</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15. 缺陷责任期与保修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缺陷责任期</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缺陷责任期的具体期限：</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具体期限详见《工程质量保修书》</w:t>
      </w:r>
      <w:r>
        <w:rPr>
          <w:rFonts w:hint="eastAsia" w:ascii="宋体" w:hAnsi="宋体" w:cs="宋体"/>
          <w:color w:val="auto"/>
          <w:sz w:val="21"/>
          <w:szCs w:val="21"/>
          <w:highlight w:val="none"/>
          <w:u w:val="singl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保修</w:t>
      </w:r>
      <w:r/>
    </w:p>
    <w:p>
      <w:pPr>
        <w:pStyle w:val="899"/>
        <w:ind w:firstLine="40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 保修责任</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自工程竣工验收合格后资料、手续齐备并移交发包人之日起计算，具体期限详见《工程质量保修书》</w:t>
      </w:r>
      <w:r>
        <w:rPr>
          <w:rFonts w:hint="eastAsia" w:ascii="宋体" w:hAnsi="宋体" w:cs="宋体"/>
          <w:color w:val="auto"/>
          <w:sz w:val="21"/>
          <w:szCs w:val="21"/>
          <w:highlight w:val="none"/>
        </w:rPr>
        <w:t xml:space="preserve">。</w:t>
      </w:r>
      <w:r/>
    </w:p>
    <w:p>
      <w:pPr>
        <w:pStyle w:val="899"/>
        <w:ind w:firstLine="40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修复通知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接到发包人通知后24小时内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16. 违约</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16.1 发包人违约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16.1.1发包人违约的情形</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发包人违约的其他情形：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16.1.2 发包人违约的责任</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发包人违约责任的承担方式和计算方法：</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（1）因发包人原因未能在计划开工日期前7天内下达开工通知的违约责任：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（2）因发包人原因未能按合同约定支付合同价款的违约责任：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（5）因发包人违反合同约定造成暂停施工的违约责任：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（7）其他：</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16.1.3 因发包人违约解除合同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承包人按16.1.1项〔发包人违约的情形〕约定暂停施工满</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天后发包人仍不纠正其违约行为并致使合同目的不能实现的，承包人有权解除合同。</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16.2 承包人违约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16.2.1 承包人违约的情形</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承包人违约的其他情形：</w:t>
      </w:r>
      <w:r>
        <w:rPr>
          <w:rFonts w:hint="eastAsia" w:ascii="宋体" w:hAnsi="宋体" w:cs="宋体"/>
          <w:color w:val="auto"/>
          <w:sz w:val="21"/>
          <w:szCs w:val="21"/>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（承包人）。⑥其他执行通用条款和专用条款约定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16.2.2承包人违约的责任</w:t>
      </w:r>
      <w:r/>
    </w:p>
    <w:p>
      <w:pPr>
        <w:pStyle w:val="899"/>
        <w:ind w:left="629" w:hanging="629"/>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承包人违约责任的承担方式和计算方法：</w:t>
      </w:r>
      <w:r>
        <w:rPr>
          <w:rFonts w:hint="eastAsia" w:ascii="宋体" w:hAnsi="宋体" w:cs="宋体"/>
          <w:color w:val="auto"/>
          <w:sz w:val="21"/>
          <w:szCs w:val="21"/>
          <w:highlight w:val="none"/>
          <w:u w:val="single"/>
        </w:rPr>
        <w:t xml:space="preserve">由承包人承担全部费用并承担相关法律责任。</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16.2.3 因承包人违约解除合同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关于承包人违约解除合同的特别约定：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rPr>
        <w:t xml:space="preserve">   由承包人承担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17. 不可抗力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 </w:t>
      </w:r>
      <w:r>
        <w:rPr>
          <w:rFonts w:hint="eastAsia" w:ascii="宋体" w:hAnsi="宋体" w:cs="宋体"/>
          <w:color w:val="auto"/>
          <w:sz w:val="21"/>
          <w:szCs w:val="21"/>
          <w:highlight w:val="none"/>
          <w:u w:val="single"/>
        </w:rPr>
        <w:t xml:space="preserve"> 政策调整，取消全部或部分工程内容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17.</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因不可抗力解除合同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56 </w:t>
      </w:r>
      <w:r>
        <w:rPr>
          <w:rFonts w:hint="eastAsia" w:ascii="宋体" w:hAnsi="宋体" w:cs="宋体"/>
          <w:color w:val="auto"/>
          <w:sz w:val="21"/>
          <w:szCs w:val="21"/>
          <w:highlight w:val="none"/>
        </w:rPr>
        <w:t xml:space="preserve">天内完成款项的支付。</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18. 保险</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 工程保险</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关于工程保险的特别约定：</w:t>
      </w:r>
      <w:r>
        <w:rPr>
          <w:rFonts w:hint="eastAsia" w:ascii="宋体" w:hAnsi="宋体" w:cs="宋体"/>
          <w:color w:val="auto"/>
          <w:sz w:val="21"/>
          <w:szCs w:val="21"/>
          <w:highlight w:val="none"/>
          <w:u w:val="single"/>
        </w:rPr>
        <w:t xml:space="preserve">承包人投保并承担投保费用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其他保险</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关于其他保险的约定：</w:t>
      </w:r>
      <w:r>
        <w:rPr>
          <w:rFonts w:hint="eastAsia" w:ascii="宋体" w:hAnsi="宋体" w:cs="宋体"/>
          <w:color w:val="auto"/>
          <w:sz w:val="21"/>
          <w:szCs w:val="21"/>
          <w:highlight w:val="none"/>
          <w:u w:val="single"/>
        </w:rPr>
        <w:t xml:space="preserve">承包人应为其施工现场的全部人员办理意外伤害保险并支付保险费，包括其员工及为履行合同聘请的第三方的人员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承包人是否应为其施工设备等办理财产保险：</w:t>
      </w:r>
      <w:r>
        <w:rPr>
          <w:rFonts w:hint="eastAsia" w:ascii="宋体" w:hAnsi="宋体" w:cs="宋体"/>
          <w:color w:val="auto"/>
          <w:sz w:val="21"/>
          <w:szCs w:val="21"/>
          <w:highlight w:val="none"/>
          <w:u w:val="single"/>
        </w:rPr>
        <w:t xml:space="preserve">  是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通知义务</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关于变更保险合同时的通知义务的约定：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w:t>
      </w:r>
      <w:r>
        <w:rPr>
          <w:rFonts w:hint="eastAsia" w:ascii="宋体" w:hAnsi="宋体" w:cs="宋体"/>
          <w:b w:val="0"/>
          <w:color w:val="auto"/>
          <w:szCs w:val="21"/>
          <w:highlight w:val="none"/>
          <w:lang w:val="en-US" w:eastAsia="zh-CN"/>
        </w:rPr>
        <w:t xml:space="preserve">9</w:t>
      </w:r>
      <w:r>
        <w:rPr>
          <w:rFonts w:hint="eastAsia" w:ascii="宋体" w:hAnsi="宋体" w:cs="宋体"/>
          <w:b w:val="0"/>
          <w:color w:val="auto"/>
          <w:szCs w:val="21"/>
          <w:highlight w:val="none"/>
        </w:rPr>
        <w:t xml:space="preserve">. 争议解决</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 争议评审</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合同当事人是否同意将工程争议提交争议评审小组决定：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.1.1 争议评审小组的确定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争议评审小组成员的确定：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选定争议评审员的期限：</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争议评审小组成员的报酬承担方式：</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.1.2 争议评审小组的决定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合同当事人关于本项的约定：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.2仲裁或诉讼</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2</w:t>
      </w:r>
      <w:r>
        <w:rPr>
          <w:rFonts w:hint="eastAsia" w:ascii="宋体" w:hAnsi="宋体" w:cs="宋体"/>
          <w:b w:val="0"/>
          <w:color w:val="auto"/>
          <w:szCs w:val="21"/>
          <w:highlight w:val="none"/>
          <w:lang w:val="en-US" w:eastAsia="zh-CN"/>
        </w:rPr>
        <w:t xml:space="preserve">0</w:t>
      </w:r>
      <w:r>
        <w:rPr>
          <w:rFonts w:hint="eastAsia" w:ascii="宋体" w:hAnsi="宋体" w:cs="宋体"/>
          <w:b w:val="0"/>
          <w:color w:val="auto"/>
          <w:szCs w:val="21"/>
          <w:highlight w:val="none"/>
        </w:rPr>
        <w:t xml:space="preserve">. 补充条款</w:t>
      </w:r>
      <w:r/>
    </w:p>
    <w:p>
      <w:pPr>
        <w:pStyle w:val="899"/>
        <w:ind w:firstLine="420"/>
        <w:spacing w:line="312" w:lineRule="auto"/>
        <w:widowControl w:val="off"/>
        <w:rPr>
          <w:rFonts w:hint="eastAsia" w:ascii="宋体" w:hAnsi="宋体" w:cs="宋体"/>
          <w:color w:val="auto"/>
          <w:sz w:val="21"/>
          <w:szCs w:val="21"/>
          <w:highlight w:val="none"/>
          <w:u w:val="single"/>
        </w:rPr>
      </w:pPr>
      <w:r/>
      <w:bookmarkStart w:id="27" w:name="_Hlk105230109"/>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.1本工程是发包人重点工程，</w:t>
      </w:r>
      <w:bookmarkStart w:id="28" w:name="_Hlk105230765"/>
      <w:r>
        <w:rPr>
          <w:rFonts w:hint="eastAsia" w:ascii="宋体" w:hAnsi="宋体" w:cs="宋体"/>
          <w:color w:val="auto"/>
          <w:sz w:val="21"/>
          <w:szCs w:val="21"/>
          <w:highlight w:val="none"/>
          <w:u w:val="single"/>
        </w:rPr>
        <w:t xml:space="preserve">时间紧任务重，</w:t>
      </w:r>
      <w:bookmarkEnd w:id="28"/>
      <w:r>
        <w:rPr>
          <w:rFonts w:hint="eastAsia" w:ascii="宋体" w:hAnsi="宋体" w:cs="宋体"/>
          <w:color w:val="auto"/>
          <w:sz w:val="21"/>
          <w:szCs w:val="21"/>
          <w:highlight w:val="none"/>
          <w:u w:val="single"/>
        </w:rPr>
        <w:t xml:space="preserve">工程中标后招标方会组织中标方签署承诺书，依据发包人工程相关履约考核管理办法对中标方进行考核。</w:t>
      </w:r>
      <w:bookmarkEnd w:id="27"/>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.2本工程的下浮比率为（1-中标价/招标控制价）*100%=    %，工程结算时需下浮的部分按此比率下浮。</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.3 承包人必须遵守发包人现场的管理制度和规定，无条件服从发包人及监理人的管理和监督检查。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.4 因承包人原因造成工期延误，承包人除承担违约金外，还应承担因工期延误而产生的赔付费用。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.5 本合同履行期间，承包人与第三方产生的债权、债务均由承包人自行解决，与发包人无关。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.6 本工程材料与设备的材料试验费等由承包人在管理费中综合考虑，包干使用，结算时不作调整。 进场材料抽检由承包人负责，投标时自行考虑在报价内，发包人不再支付此项费用。</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7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 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8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.9由于</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施工质量原因，出现质量问题，</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除按要求进行整改外并承担相应责任外，还应向发包方支付违约金每次5000元；</w:t>
      </w:r>
      <w:r/>
    </w:p>
    <w:p>
      <w:pPr>
        <w:pStyle w:val="899"/>
        <w:spacing w:line="312"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附件</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附件1：工程质量保修书</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附件2：承包人用于本工程施工的机械设备表</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附件3：承包人主要施工管理人员表</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附件4：基建施工安全责任书</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附件5：基建施工临时用电安全要求</w:t>
      </w:r>
      <w:r/>
    </w:p>
    <w:p>
      <w:pPr>
        <w:pStyle w:val="899"/>
        <w:spacing w:line="312" w:lineRule="auto"/>
        <w:widowControl w:val="off"/>
        <w:rPr>
          <w:rFonts w:hint="eastAsia" w:ascii="宋体" w:hAnsi="宋体" w:cs="宋体"/>
          <w:color w:val="auto"/>
          <w:sz w:val="28"/>
          <w:szCs w:val="28"/>
          <w:highlight w:val="none"/>
        </w:rPr>
      </w:pPr>
      <w:r>
        <w:rPr>
          <w:rFonts w:hint="eastAsia" w:ascii="宋体" w:hAnsi="宋体" w:cs="宋体"/>
          <w:b/>
          <w:color w:val="auto"/>
          <w:sz w:val="24"/>
          <w:highlight w:val="none"/>
        </w:rPr>
        <w:br w:type="page" w:clear="all"/>
      </w:r>
      <w:r>
        <w:rPr>
          <w:rFonts w:hint="eastAsia" w:ascii="宋体" w:hAnsi="宋体" w:cs="宋体"/>
          <w:color w:val="auto"/>
          <w:sz w:val="24"/>
          <w:highlight w:val="none"/>
        </w:rPr>
        <w:t xml:space="preserve">附件1</w:t>
      </w:r>
      <w:r/>
    </w:p>
    <w:p>
      <w:pPr>
        <w:jc w:val="center"/>
        <w:spacing w:line="293"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工 程 质 量 保 修 书</w:t>
      </w:r>
      <w:r/>
    </w:p>
    <w:p>
      <w:pP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发包人（全称）：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p>
    <w:p>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承包人（全称）：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发包人和承包人根据《中华人民共和国建筑法》和《建设工程质量管理条例》，经协商一致就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（工程全称）签订工程质量保修书。</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一、工程质量保修范围和内容</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承包人在质量保修期内，按照有关法律规定和合同约定，承担工程质量保修责任。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智能化工程、，以及双方约定的其他项目。具体保修的内容，双方约定如下：  </w:t>
      </w:r>
      <w:r>
        <w:rPr>
          <w:rFonts w:hint="eastAsia" w:ascii="宋体" w:hAnsi="宋体" w:cs="宋体"/>
          <w:color w:val="auto"/>
          <w:sz w:val="21"/>
          <w:szCs w:val="21"/>
          <w:highlight w:val="none"/>
          <w:u w:val="single"/>
        </w:rPr>
        <w:t xml:space="preserve">承包人承包范围内的所有内容</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二、质量保修期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质量保修期从工程实际竣工验收合格之日起两年。本工程的质量保修期为现行法律、法规和各项规章制度规定的期限。根据《建设工程质量管理条例》及有关规定，工程的质量保修期如下：</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1．地基基础工程和主体结构工程为</w:t>
      </w:r>
      <w:r>
        <w:rPr>
          <w:rFonts w:hint="eastAsia" w:ascii="宋体" w:hAnsi="宋体" w:cs="宋体"/>
          <w:color w:val="auto"/>
          <w:sz w:val="21"/>
          <w:szCs w:val="21"/>
          <w:highlight w:val="none"/>
          <w:u w:val="single"/>
        </w:rPr>
        <w:t xml:space="preserve">设计文件规定的工程合理使用年限；</w:t>
      </w:r>
      <w:r/>
    </w:p>
    <w:p>
      <w:pPr>
        <w:ind w:firstLine="84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2．屋面防水工程、有防水要求的卫生间和外墙面的防渗漏为</w:t>
      </w:r>
      <w:r>
        <w:rPr>
          <w:rFonts w:hint="eastAsia" w:ascii="宋体" w:hAnsi="宋体" w:cs="宋体"/>
          <w:b/>
          <w:color w:val="auto"/>
          <w:sz w:val="21"/>
          <w:szCs w:val="21"/>
          <w:highlight w:val="none"/>
          <w:u w:val="single"/>
        </w:rPr>
        <w:t xml:space="preserve"> 伍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3．装修工程为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贰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4．电气管线、给排水管道、设备安装、装修工程为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5．供热与供冷系统为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个采暖期、供冷期；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6．给排水设施、道路等配套工程为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7、门窗工程为</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8、其他项目保修期限为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贰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质量保修期自工程办理交付使用之日起计算。</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三、缺陷责任期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24</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个月，缺陷责任期自工程验收合格之日起计算。</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发包人应退还剩余的质量保证金的约定见施工合同。</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四、质量保修责任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1．属于保修范围、内容的项目，</w:t>
      </w:r>
      <w:r>
        <w:rPr>
          <w:rFonts w:hint="eastAsia" w:ascii="宋体" w:hAnsi="宋体" w:cs="宋体"/>
          <w:color w:val="auto"/>
          <w:sz w:val="21"/>
          <w:szCs w:val="21"/>
          <w:highlight w:val="none"/>
        </w:rPr>
        <w:t xml:space="preserve">承包人应当自接到保修通知之日起五日内到达现场核查情况，并予以保修</w:t>
      </w:r>
      <w:r>
        <w:rPr>
          <w:rFonts w:hint="eastAsia" w:ascii="宋体" w:hAnsi="宋体" w:cs="宋体"/>
          <w:color w:val="auto"/>
          <w:sz w:val="21"/>
          <w:szCs w:val="21"/>
          <w:highlight w:val="none"/>
        </w:rPr>
        <w:t xml:space="preserve">。承包人不在约定期限内派人保修的，发包人有权委托他人修理，保修费用从质量保修金内扣除。</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发生涉及结构安全或严重影响使用功能的紧急事故的，</w:t>
      </w:r>
      <w:r>
        <w:rPr>
          <w:rFonts w:hint="eastAsia" w:ascii="宋体" w:hAnsi="宋体" w:cs="宋体"/>
          <w:color w:val="auto"/>
          <w:sz w:val="21"/>
          <w:szCs w:val="21"/>
          <w:highlight w:val="none"/>
        </w:rPr>
        <w:t xml:space="preserve">承包人在接到事故（书面和/或电话、电子邮件等方式）通知后，应当立即赶赴事故现场抢修——在正常工作时间4小时之内到场进行抢修；在非工作时间6小时之内到场进行抢修。</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5．质量保修完成后，由发包人组织验收。</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6.工程保修服务承诺</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1）建立回访制，进行定期、不定期回访，每年内工程回访不少于两次，认真听取建设单位意见，并形成回访记录。</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2）建立维修工程专班专人负责制，由公司工程部、技术部派人负责。</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3）在质保期内承包人做到：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A、免费提供所需的工作人员和材料进行维修。针对现场破坏程度，制定相关处理方案，得到发包人同意后，对工程进行维护修复工作。</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B、负责对工程进行日常一般性的定期维修保养，同时提供日夜24小时应答的紧急维修服务。</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4）工程保修原则及质量回访计划</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A、工程保修原则</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,1)</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在保修期间，承包人将本着“向发包人负责，让用户满意”的态度，以有效的制度及措施，以优质迅速的维修质量维护承包人利益。</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,2)</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由承包人原因造成的任何损伤和损坏，承包人将对所有缺陷的进行无偿检修，并承担由此造成的发包人的损失。</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B、工程保修回访计划</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numPr>
          <w:ilvl w:val="0"/>
          <w:numId w:val="24"/>
        </w:numPr>
        <w:ind w:firstLine="420"/>
        <w:jc w:val="left"/>
        <w:spacing w:line="360" w:lineRule="exact"/>
        <w:rPr>
          <w:rStyle w:val="894"/>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保修费用</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工程质量保修金为工程造价（审计后）的3%，保修费从工程质量保修金内扣除。</w:t>
      </w:r>
      <w:r/>
    </w:p>
    <w:p>
      <w:pPr>
        <w:ind w:firstLine="420"/>
        <w:jc w:val="left"/>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本工程双方约定承包人向发包人支付工程质量保修金金额为</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元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工程保修金返还约定：保修期满两年后十五日内返还工程保修金的60%，满五年后十五日内返还剩余工程保修金。工程保修金不计利息。</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保修费用由造成质量缺陷的责任方承担。</w:t>
      </w:r>
      <w:r/>
    </w:p>
    <w:p>
      <w:pPr>
        <w:ind w:firstLine="422"/>
        <w:jc w:val="left"/>
        <w:spacing w:line="360" w:lineRule="exact"/>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bCs/>
          <w:color w:val="auto"/>
          <w:sz w:val="21"/>
          <w:szCs w:val="21"/>
          <w:highlight w:val="none"/>
        </w:rPr>
        <w:t xml:space="preserve">六、双方约定的其他工程质量保修事项：</w:t>
      </w:r>
      <w:r>
        <w:rPr>
          <w:rFonts w:hint="eastAsia" w:ascii="宋体" w:hAnsi="宋体" w:cs="宋体"/>
          <w:bCs/>
          <w:color w:val="auto"/>
          <w:sz w:val="21"/>
          <w:szCs w:val="21"/>
          <w:highlight w:val="none"/>
          <w:u w:val="single"/>
        </w:rPr>
        <w:t xml:space="preserve">   /    </w:t>
      </w:r>
      <w:r>
        <w:rPr>
          <w:rFonts w:hint="eastAsia" w:ascii="宋体" w:hAnsi="宋体" w:cs="宋体"/>
          <w:bCs/>
          <w:color w:val="auto"/>
          <w:sz w:val="21"/>
          <w:szCs w:val="21"/>
          <w:highlight w:val="none"/>
        </w:rPr>
        <w:t xml:space="preserve">。</w:t>
      </w:r>
      <w:r/>
    </w:p>
    <w:p>
      <w:pPr>
        <w:pStyle w:val="1246"/>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工程质量保修书由发包人、承包人在工程竣工验收前共同签署，作为施工合同附件，其有效期限至保修期满。</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承包人(公章)：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委托代理人：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委托代理人：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                     </w:t>
      </w:r>
      <w:r/>
    </w:p>
    <w:p>
      <w:pPr>
        <w:ind w:firstLine="420"/>
        <w:jc w:val="left"/>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开户银行：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pStyle w:val="1246"/>
        <w:ind w:firstLine="420"/>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邮政编码：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邮政编码：</w:t>
      </w:r>
      <w:r>
        <w:rPr>
          <w:rFonts w:hint="eastAsia" w:ascii="宋体" w:hAnsi="宋体" w:cs="宋体"/>
          <w:color w:val="auto"/>
          <w:sz w:val="21"/>
          <w:szCs w:val="21"/>
          <w:highlight w:val="none"/>
          <w:u w:val="single"/>
        </w:rPr>
        <w:t xml:space="preserve">                          </w:t>
      </w:r>
      <w:r/>
    </w:p>
    <w:p>
      <w:pPr>
        <w:spacing w:line="400" w:lineRule="exact"/>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t xml:space="preserve">附</w:t>
      </w:r>
      <w:bookmarkStart w:id="29" w:name="_Toc296944566"/>
      <w:r/>
      <w:bookmarkStart w:id="30" w:name="_Toc296503227"/>
      <w:r/>
      <w:bookmarkStart w:id="31" w:name="_Toc296347226"/>
      <w:r/>
      <w:bookmarkStart w:id="32" w:name="_Toc296891267"/>
      <w:r/>
      <w:bookmarkStart w:id="33" w:name="_Toc267261698"/>
      <w:r/>
      <w:bookmarkStart w:id="34" w:name="_Toc296891055"/>
      <w:r/>
      <w:bookmarkStart w:id="35" w:name="_Toc296346728"/>
      <w:r>
        <w:rPr>
          <w:rFonts w:hint="eastAsia" w:ascii="宋体" w:hAnsi="宋体" w:cs="宋体"/>
          <w:color w:val="auto"/>
          <w:highlight w:val="none"/>
        </w:rPr>
        <w:t xml:space="preserve">件2：</w:t>
      </w:r>
      <w:bookmarkEnd w:id="29"/>
      <w:r/>
      <w:bookmarkEnd w:id="30"/>
      <w:r/>
      <w:bookmarkEnd w:id="31"/>
      <w:r/>
      <w:bookmarkEnd w:id="32"/>
      <w:r/>
      <w:bookmarkEnd w:id="33"/>
      <w:r/>
      <w:bookmarkEnd w:id="34"/>
      <w:r/>
      <w:bookmarkEnd w:id="35"/>
      <w:r/>
      <w:r/>
    </w:p>
    <w:p>
      <w:pPr>
        <w:pStyle w:val="899"/>
        <w:jc w:val="center"/>
        <w:spacing w:before="156" w:after="156"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承包人用于本工程施工的机械设备表</w:t>
      </w:r>
      <w:r/>
    </w:p>
    <w:tbl>
      <w:tblPr>
        <w:tblStyle w:val="863"/>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生产</w:t>
            </w:r>
            <w:r/>
          </w:p>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bl>
    <w:p>
      <w:pPr>
        <w:pStyle w:val="925"/>
        <w:rPr>
          <w:rFonts w:hint="eastAsia"/>
          <w:color w:val="auto"/>
          <w:highlight w:val="none"/>
        </w:rPr>
      </w:pPr>
      <w:r>
        <w:rPr>
          <w:rFonts w:hint="eastAsia"/>
          <w:color w:val="auto"/>
          <w:highlight w:val="none"/>
        </w:rPr>
      </w:r>
      <w:r/>
    </w:p>
    <w:p>
      <w:pPr>
        <w:pStyle w:val="899"/>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w:t>
      </w:r>
      <w:bookmarkStart w:id="36" w:name="_Toc296891268"/>
      <w:r/>
      <w:bookmarkStart w:id="37" w:name="_Toc296347227"/>
      <w:r/>
      <w:bookmarkStart w:id="38" w:name="_Toc296503228"/>
      <w:r/>
      <w:bookmarkStart w:id="39" w:name="_Toc296891056"/>
      <w:r/>
      <w:bookmarkStart w:id="40" w:name="_Toc267261699"/>
      <w:r/>
      <w:bookmarkStart w:id="41" w:name="_Toc296944567"/>
      <w:r/>
      <w:bookmarkStart w:id="42" w:name="_Toc296346729"/>
      <w:r>
        <w:rPr>
          <w:rFonts w:hint="eastAsia" w:ascii="宋体" w:hAnsi="宋体" w:cs="宋体"/>
          <w:color w:val="auto"/>
          <w:sz w:val="21"/>
          <w:szCs w:val="21"/>
          <w:highlight w:val="none"/>
        </w:rPr>
        <w:t xml:space="preserve">件3：</w:t>
      </w:r>
      <w:bookmarkEnd w:id="36"/>
      <w:r/>
      <w:bookmarkEnd w:id="37"/>
      <w:r/>
      <w:bookmarkEnd w:id="38"/>
      <w:r/>
      <w:bookmarkEnd w:id="39"/>
      <w:r/>
      <w:bookmarkEnd w:id="40"/>
      <w:r/>
      <w:bookmarkEnd w:id="41"/>
      <w:r/>
      <w:bookmarkEnd w:id="42"/>
      <w:r/>
      <w:r/>
    </w:p>
    <w:p>
      <w:pPr>
        <w:pStyle w:val="899"/>
        <w:jc w:val="center"/>
        <w:spacing w:before="156" w:after="156"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承包人主要施工管理人员表</w:t>
      </w:r>
      <w:r/>
    </w:p>
    <w:tbl>
      <w:tblPr>
        <w:tblStyle w:val="86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名    称</w:t>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姓名</w:t>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职务</w:t>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职称</w:t>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一、总部人员</w:t>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项目主管</w:t>
            </w:r>
            <w:r/>
          </w:p>
        </w:tc>
        <w:tc>
          <w:tcPr>
            <w:tcW w:w="1417" w:type="dxa"/>
            <w:vAlign w:val="center"/>
            <w:textDirection w:val="lrTb"/>
            <w:noWrap w:val="false"/>
          </w:tcPr>
          <w:p>
            <w:pPr>
              <w:pStyle w:val="905"/>
              <w:spacing w:line="440" w:lineRule="exact"/>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gridSpan w:val="5"/>
            <w:tcW w:w="9802"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二、现场人员</w:t>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417" w:type="dxa"/>
            <w:vAlign w:val="center"/>
            <w:textDirection w:val="lrTb"/>
            <w:noWrap w:val="false"/>
          </w:tcPr>
          <w:p>
            <w:pPr>
              <w:pStyle w:val="905"/>
              <w:jc w:val="center"/>
              <w:spacing w:line="440" w:lineRule="exact"/>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工程师</w:t>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长期从事项目管理</w:t>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项目副经理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技术负责人</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造价管理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质量管理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材料管理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计划管理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安全管理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restart"/>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bl>
    <w:p>
      <w:pPr>
        <w:jc w:val="center"/>
        <w:spacing w:line="400" w:lineRule="exact"/>
        <w:rPr>
          <w:rFonts w:hint="eastAsia" w:ascii="宋体" w:hAnsi="宋体" w:cs="宋体"/>
          <w:bCs/>
          <w:color w:val="auto"/>
          <w:sz w:val="28"/>
          <w:szCs w:val="18"/>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宋体" w:hAnsi="宋体" w:cs="宋体"/>
          <w:bCs/>
          <w:color w:val="auto"/>
          <w:sz w:val="28"/>
          <w:szCs w:val="18"/>
          <w:highlight w:val="none"/>
        </w:rPr>
      </w:r>
      <w:r/>
    </w:p>
    <w:p>
      <w:pPr>
        <w:spacing w:line="440" w:lineRule="exact"/>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附件4：</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基建施工安全责任书</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发包人（全称）：</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   </w:t>
      </w:r>
      <w:r/>
    </w:p>
    <w:p>
      <w:pP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加强对建筑施工现场的安全生产管理，强化安全意识，依据国家的有关安全法规、条例、标准和规程，签订本基建工程施工安全责任书。要求承包人自觉遵守和履行责任书内的各有关条款，对违反责任书内条款，造成安全事故的由承包人承担全部责任。现将具体内容明确如下：</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一、安全管理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1.承包人在进场前，应在向发包人及监理单位送审的施工组织设计中，有针对性和可操作性地认真编写施工安全措施；</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2.建立完备的安全生产责任制，有专人负责，责任到人，层层把关，实行安全生产奖惩制度；</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3.对工人进行安全教育，强化工人的安全意识，做到使每个工人明确自己岗位上的安全技术、操作规范；</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4.特种作业的工人电工、电焊工等必须有上岗证；</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5.定期进行安全检查，并做好检查记录，对检查出事故隐患要定人、定时间进行整改，重大事故隐患要报监理单位或发包人，以便督促整改；</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6.施工现场要有明显的安全标语和安全色标；要确保现场道路畅通；大型构件、材料堆放整齐。</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二、“三安”及“四口”的防护</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施工现场必须做好“三安”(安全帽、安全网、安全带)和“四口”(楼梯口、电梯口、预留洞口、坑井、通道口以及阳台、楼板、屋面等临边)的防护。</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三、施工用电的要求</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施工用电的要求见《基建施工临时用电安全要求》，附此责任书后。</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四、施工机具的使用</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所有施工机具的使用必须符合安全操作规程，尤其是电动机具的保护接地或接零，应严格按要求执行。</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五、用工管理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承包人必须掌握所用工人的情况，不得收留和使用身份不明或身份证件不齐的人员，不得使用和收留历史不清或有违法犯罪行为的人。</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六、防火安全管理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防火安全除遵守施工安全管理要求外，承包人必须注意生活明火的使用安全。</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食堂烟囱必须远离树木；</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不得使用电器具取暖或烧煮，不得随意随地焚烧杂物等；</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施工现场内严禁吸烟和明火，确因施工需要，使用明火应严格按操作规程执行。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发包人（公章）：                    承包人（公章）</w:t>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法定代表人（签字）：</w:t>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w:t>
      </w:r>
      <w:r/>
    </w:p>
    <w:p>
      <w:pPr>
        <w:ind w:firstLine="210"/>
        <w:spacing w:line="440" w:lineRule="exact"/>
        <w:tabs>
          <w:tab w:val="left" w:pos="525" w:leader="none"/>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签字地点：</w:t>
      </w:r>
      <w:r>
        <w:rPr>
          <w:rFonts w:hint="eastAsia" w:ascii="宋体" w:hAnsi="宋体" w:eastAsia="宋体" w:cs="宋体"/>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w:t>
      </w:r>
      <w:r/>
    </w:p>
    <w:p>
      <w:pPr>
        <w:spacing w:line="360" w:lineRule="auto"/>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基建施工临时用电安全要求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为了防止施工过程中因电气故障而造成人员的触电伤害和财产损失，提高施工用电的安全性、可靠性，特结合施工现场实际和临时用电工程的特点，采取以下强制性的安全技术措施。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一、在施工现场临时用电工程中，必须采用的电气安全保护技术要点如下：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(1)采用TN—S接地、接零保护系统。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(2)采用二级漏电保护系统。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(3)采用三级配电形式。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(4)规范配电线路的敷设。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(5)规范配电装置的电器配置和使用。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(6)规范电动建筑机械的安全装置和使用条件。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(7)规范电气照明设施。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(8)规范电工的专业性。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二、配电装置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施工现场的临时用电工程中的配电装置，主要指各种配电箱和开关箱。配电装置是施工现场临时用电工程中的安全技术最集中、最关键的电气设备，是安全用电的主要环节。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 配电箱应安装在干燥、通风、常温、不淋雨，无瓦斯、烟气、蒸气、液体及其他介质，不受施工落物等外来固体物撞击和施工强烈振动，不受液体浸溅和熟源烘烤的安全地方。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 配电箱的结构应采用铁板优质绝缘材料制作。必须能防雨、防尘。导线进出口必须设于正常工作位置的下底面，禁止设于其他任何位置。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 配电装置所有开关电器必须为合格产品。总配电箱内必须装设漏电保护开关。更换熔断器熔体必须符合原规格，严禁使用任何不合格借用品或其他金属代替熔体。</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 配电装置使用必须严格执行三级配电制度，所有用电设备必须由开关箱控制配电。严格实行一机一闸制，严禁用1个开关控制2台及以上的用电设备。配电装置的进出线处必须加绝缘护套保护并卡固。移动式配电装置的进出线必须采用橡皮绝缘软电缆。进入配电装置的电源线必须采用固定式联接，严禁采用插销、插座等活动联接方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⑸ 配电箱装置检修时，必须于检修前先将其前一级相对应的电源开关分闸断电，并有明显的断开点。为防止其他人员意外误送电，必须于分闸停电开关上悬挂醒目的停电标志牌，并由专人负责停送电操作，严禁带电作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⑹ 配电装置正常操作时必须严格遵从规定的安全操作程序。隔离开关只能用于空载断开电路，不能做负荷开关使用。开关箱内所有不带电外露金属部分均必须统一与PE线相连接。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三、电动建筑机械和电动工具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包括各种塔式起重机、外用电梯、升降机、搅拌机、拌合机、电焊机、打夯机、水泵、水磨石机、钢筋加工机、木工机械等。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所有电动建筑机械、电动工具和用电安全装置，均应是符合国家标准、专业标准和安全技术规程的合格产品。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⑵ 施工现场及所有临时用电部位，应严格管理，以达到用电安全控制目标:</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 有效防止因电气设备漏电造成的间接触电伤害事故。</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 有效防止因人体直接接触带电体造成的直接触电伤害事故。</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 有效防止因电火花引发火灾造成财产损失的电气火灾事故。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⑶ 施工现场的TN-S系统下所有电气设备(包括配电装置和用电设备)正常不带电的外露可导电部分(电气设备的金属基座、外壳、箱体)均应与PE线用金属导体作电气连接。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⑷ 施工现场临时用电工程接地接零保护系统中，电源中性点直接接地的工作接地电阻值不得大于4Ω，即在现场PE线的首端处、中间处和末端处应有不少于3处的重复接地，每处重复接地电阻值不提大于10Ω。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⑸ 在施工观场临时用电工程中，对于防触电保护，仅采用TN—S接地接零保护系统是不完备的，还须在TN—S接地接零系统中增设一个漏电保护系统，即在临时用电工程的配电装置中设置漏电保护器(漏电开关)。每天开工前由专人进行测试，保证正常工作。装于分开关箱中的漏电开关必须是高速、灵敏型的。其额定漏电动作电流，一般场所应不大于30MA，潮湿场所应不大于15MA；其额定漏电动作时间小于0．1s。(说明：总配电箱内安装的漏电开关必须为4极型，分配电箱内控制电动机的漏电开关为和控制照明及电焊机的漏电开关为2极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四、电线路</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架空线路必须采用绝缘导线，导线外皮不得老化、破裂。架空线必须设在专用电杆上电线应用绝缘子支撑牢固，不得在树木上、脚手架上以及其他一些附着物上架设架空线路；架空线必须有过负荷保护的控制器。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缆线路用架空或埋地敷设，严禁沿地面明设，以免被机械损伤和被腐蚀介质腐蚀损坏。架空敷设最低点距地不得小于2.5M。工地临时办公室及宿舍等的室内线路必须用绝缘导线，在线路上设相应规格的漏电保护开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五、电气照明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施工现场的电气照明必须符合以下强制性安全技术要求：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照明的设置。在所有需要照明的施工作业区、作业厂房、料具堆、道路、仓库、办公室、食堂和宿舍等均应设一般、局部照明或混合照明，以保障作业和生活安全。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照明器具的选择。照明器具的型式和防护等必须与照明器的使用环境条件相适应，其质量应符合有关国家标准、规范的规定。特别对有爆炸和火灾危险的场所，照明器必须具备相应的防爆结构。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照明供电电压必须严格与照明器使用的条件相适应，一般场所供电额定电压220V；隧道、人防工程、有高温、导电灰尘或灯具距地面高度低于2.4M等场所，供电额定电压为不大于36V；潮湿和易触及带电体场所，供电额定电压为不大于24V。特别是潮湿场所、导电良好地面、锅炉或金属容器内，供电额定电压为不大于12V。各种场所手持行灯照明，其额定电压均不得大于36V。采用安全照明的照明变压器必须是双绕组型的，严禁使用自耦变压器及与一次线路有直接连接的各种变电器材。</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警戒照明的设置。对于夜间影响飞机或车辆安全通行的在建工程或机械设备，包括开挖沟道、坑槽等场所，必须按规定装设醒目的红色信号灯以示警戒。</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六、电工</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电工必须是符合国家标准《特种作业人员安全技术考核管理规则》GB 5360中规定的人员，并持有近期考核技术证件者。按照规定，安装、维修或拆除临时用电工程，必须由符合上述要求的电工完成，严禁不符合国家规定的非电工人员从事临时用电工程的安装、维修和拆除工作。</w:t>
      </w:r>
      <w:r/>
    </w:p>
    <w:p>
      <w:pPr>
        <w:jc w:val="left"/>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color w:val="auto"/>
          <w:highlight w:val="none"/>
        </w:rPr>
      </w:pPr>
      <w:r>
        <w:rPr>
          <w:color w:val="auto"/>
          <w:highlight w:val="none"/>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沛县教育局</w:t>
      </w:r>
      <w:r>
        <w:rPr>
          <w:rFonts w:hint="eastAsia" w:ascii="宋体" w:hAnsi="宋体" w:eastAsia="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lang w:eastAsia="zh-CN"/>
        </w:rPr>
        <w:t xml:space="preserve">诚辉工程管理有限公司</w:t>
      </w:r>
      <w:r>
        <w:rPr>
          <w:rFonts w:hint="eastAsia" w:ascii="宋体" w:hAnsi="宋体" w:eastAsia="宋体" w:cs="宋体"/>
          <w:color w:val="auto"/>
          <w:sz w:val="22"/>
          <w:szCs w:val="22"/>
          <w:highlight w:val="none"/>
        </w:rPr>
        <w:t xml:space="preserve">：</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911"/>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911"/>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911"/>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911"/>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11"/>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911"/>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911"/>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911"/>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1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91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91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911"/>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11"/>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911"/>
        <w:jc w:val="center"/>
        <w:spacing w:line="380" w:lineRule="exact"/>
        <w:widowControl/>
        <w:rPr>
          <w:rFonts w:ascii="仿宋" w:hAnsi="仿宋" w:eastAsia="仿宋"/>
          <w:b/>
          <w:bCs/>
          <w:color w:val="auto"/>
          <w:sz w:val="36"/>
          <w:szCs w:val="36"/>
          <w:highlight w:val="none"/>
          <w:lang w:val="en-US" w:eastAsia="zh-CN"/>
        </w:rPr>
        <w:sectPr>
          <w:headerReference w:type="default" r:id="rId11"/>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911"/>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911"/>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沛县大屯矿区第一中学改造提升工程</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JSZC-320322-CHGC-C2026-0005</w:t>
      </w:r>
      <w:r/>
    </w:p>
    <w:p>
      <w:pPr>
        <w:pStyle w:val="913"/>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9"/>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43" w:name="_Hlk105228467"/>
      <w:r>
        <w:rPr>
          <w:rFonts w:hint="eastAsia" w:ascii="宋体" w:hAnsi="宋体" w:eastAsia="宋体" w:cs="宋体"/>
          <w:color w:val="auto"/>
          <w:sz w:val="22"/>
          <w:szCs w:val="22"/>
          <w:highlight w:val="none"/>
          <w:u w:val="single"/>
        </w:rPr>
        <w:t xml:space="preserve">采购文件中明确的所属行业</w:t>
      </w:r>
      <w:bookmarkEnd w:id="43"/>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911"/>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7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77"/>
        <w:rPr>
          <w:color w:val="auto"/>
          <w:highlight w:val="none"/>
        </w:rPr>
      </w:pPr>
      <w:r>
        <w:rPr>
          <w:color w:val="auto"/>
          <w:highlight w:val="none"/>
        </w:rPr>
      </w:r>
      <w:r/>
    </w:p>
    <w:p>
      <w:pPr>
        <w:pStyle w:val="1077"/>
        <w:rPr>
          <w:color w:val="auto"/>
          <w:highlight w:val="none"/>
        </w:rPr>
      </w:pPr>
      <w:r>
        <w:rPr>
          <w:color w:val="auto"/>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20"/>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20"/>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77"/>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w:t>
      </w:r>
      <w:r>
        <w:rPr>
          <w:rFonts w:hint="eastAsia" w:hAnsi="宋体"/>
          <w:b/>
          <w:bCs/>
          <w:color w:val="auto"/>
          <w:sz w:val="24"/>
          <w:szCs w:val="24"/>
          <w:highlight w:val="none"/>
          <w:lang w:val="en-US" w:eastAsia="zh-CN"/>
        </w:rPr>
        <w:t xml:space="preserve">供</w:t>
      </w:r>
      <w:r>
        <w:rPr>
          <w:rFonts w:hint="eastAsia" w:ascii="宋体" w:hAnsi="宋体"/>
          <w:b/>
          <w:bCs/>
          <w:color w:val="auto"/>
          <w:sz w:val="24"/>
          <w:szCs w:val="24"/>
          <w:highlight w:val="none"/>
        </w:rPr>
        <w:t xml:space="preserve">应商须具备</w:t>
      </w:r>
      <w:r>
        <w:rPr>
          <w:rFonts w:hint="eastAsia" w:hAnsi="宋体"/>
          <w:b/>
          <w:bCs/>
          <w:color w:val="auto"/>
          <w:sz w:val="24"/>
          <w:szCs w:val="24"/>
          <w:highlight w:val="none"/>
          <w:lang w:val="en-US" w:eastAsia="zh-CN"/>
        </w:rPr>
        <w:t xml:space="preserve">有效的建筑工程施工总承包叁级（含）以上资质证书</w:t>
      </w:r>
      <w:r>
        <w:rPr>
          <w:rFonts w:hint="eastAsia" w:ascii="宋体" w:hAnsi="宋体"/>
          <w:b/>
          <w:bCs/>
          <w:color w:val="auto"/>
          <w:sz w:val="24"/>
          <w:szCs w:val="24"/>
          <w:highlight w:val="none"/>
        </w:rPr>
        <w:t xml:space="preserve">，并具有有效的安全生产许可证</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提供扫描件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w:t>
      </w:r>
      <w:r/>
    </w:p>
    <w:p>
      <w:pPr>
        <w:pStyle w:val="899"/>
        <w:ind w:firstLine="482"/>
        <w:spacing w:line="360" w:lineRule="auto"/>
        <w:rPr>
          <w:rFonts w:hint="eastAsia" w:ascii="宋体" w:hAnsi="宋体" w:eastAsia="宋体" w:cs="宋体"/>
          <w:b/>
          <w:bCs w:val="0"/>
          <w:color w:val="auto"/>
          <w:sz w:val="24"/>
          <w:szCs w:val="24"/>
          <w:highlight w:val="none"/>
        </w:rPr>
      </w:pPr>
      <w:r>
        <w:rPr>
          <w:rFonts w:hint="eastAsia" w:ascii="宋体" w:hAnsi="宋体"/>
          <w:b/>
          <w:bCs/>
          <w:color w:val="auto"/>
          <w:sz w:val="24"/>
          <w:szCs w:val="24"/>
          <w:highlight w:val="none"/>
        </w:rPr>
        <w:t xml:space="preserve">②拟选派项目负责人具备</w:t>
      </w:r>
      <w:r>
        <w:rPr>
          <w:rFonts w:hint="eastAsia" w:hAnsi="宋体"/>
          <w:b/>
          <w:bCs/>
          <w:color w:val="auto"/>
          <w:sz w:val="24"/>
          <w:szCs w:val="24"/>
          <w:highlight w:val="none"/>
          <w:lang w:val="en-US" w:eastAsia="zh-CN"/>
        </w:rPr>
        <w:t xml:space="preserve">建筑工程专业贰级</w:t>
      </w:r>
      <w:r>
        <w:rPr>
          <w:rFonts w:hint="eastAsia" w:ascii="宋体" w:hAnsi="宋体"/>
          <w:b/>
          <w:bCs/>
          <w:color w:val="auto"/>
          <w:sz w:val="24"/>
          <w:szCs w:val="24"/>
          <w:highlight w:val="none"/>
          <w:lang w:val="en-US" w:eastAsia="zh-CN"/>
        </w:rPr>
        <w:t xml:space="preserve">（含）以上注册建造师资格证书</w:t>
      </w:r>
      <w:r>
        <w:rPr>
          <w:rFonts w:hint="eastAsia" w:ascii="宋体" w:hAnsi="宋体"/>
          <w:b/>
          <w:bCs/>
          <w:color w:val="auto"/>
          <w:sz w:val="24"/>
          <w:szCs w:val="24"/>
          <w:highlight w:val="none"/>
        </w:rPr>
        <w:t xml:space="preserve">及具有有效安全生产考核合格证B证且无在建工程</w:t>
      </w:r>
      <w:r>
        <w:rPr>
          <w:rFonts w:hint="eastAsia" w:ascii="宋体" w:hAnsi="宋体"/>
          <w:b/>
          <w:bCs/>
          <w:color w:val="auto"/>
          <w:sz w:val="24"/>
          <w:szCs w:val="24"/>
          <w:highlight w:val="none"/>
          <w:lang w:eastAsia="zh-CN"/>
        </w:rPr>
        <w:t xml:space="preserve">（</w:t>
      </w:r>
      <w:r>
        <w:rPr>
          <w:rFonts w:hint="eastAsia" w:ascii="宋体" w:hAnsi="宋体" w:cs="宋体"/>
          <w:b/>
          <w:bCs w:val="0"/>
          <w:color w:val="auto"/>
          <w:sz w:val="24"/>
          <w:szCs w:val="24"/>
          <w:highlight w:val="none"/>
          <w:lang w:eastAsia="zh-CN"/>
        </w:rPr>
        <w:t xml:space="preserve">提供无在建工程的承诺书，格式自拟，提供扫描件</w:t>
      </w:r>
      <w:r>
        <w:rPr>
          <w:rFonts w:hint="eastAsia" w:ascii="宋体" w:hAnsi="宋体"/>
          <w:b/>
          <w:bCs/>
          <w:color w:val="auto"/>
          <w:sz w:val="24"/>
          <w:szCs w:val="24"/>
          <w:highlight w:val="none"/>
          <w:lang w:eastAsia="zh-CN"/>
        </w:rPr>
        <w:t xml:space="preserve">）。</w:t>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911"/>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911"/>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911"/>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911"/>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911"/>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20"/>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auto"/>
          <w:sz w:val="30"/>
          <w:szCs w:val="30"/>
          <w:highlight w:val="none"/>
        </w:rPr>
      </w:pPr>
      <w:r>
        <w:rPr>
          <w:rFonts w:hint="eastAsia" w:cs="宋体" w:asciiTheme="minorEastAsia" w:hAnsiTheme="minorEastAsia" w:eastAsiaTheme="minorEastAsia"/>
          <w:b/>
          <w:color w:val="auto"/>
          <w:sz w:val="30"/>
          <w:szCs w:val="30"/>
          <w:highlight w:val="none"/>
        </w:rPr>
        <w:t xml:space="preserve">15、预付款保函支付条款模板</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pStyle w:val="898"/>
        <w:ind w:firstLine="60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pStyle w:val="898"/>
        <w:ind w:firstLine="60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pStyle w:val="898"/>
        <w:ind w:left="140"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注</w:t>
      </w:r>
      <w:r>
        <w:rPr>
          <w:rFonts w:hint="eastAsia" w:hAnsi="宋体" w:cs="宋体"/>
          <w:b/>
          <w:color w:val="auto"/>
          <w:sz w:val="24"/>
          <w:highlight w:val="none"/>
          <w:lang w:eastAsia="zh-CN"/>
        </w:rPr>
        <w:t xml:space="preserve">：</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872"/>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898"/>
        <w:ind w:firstLine="720"/>
        <w:jc w:val="left"/>
        <w:spacing w:line="520" w:lineRule="exact"/>
        <w:widowControl/>
        <w:rPr>
          <w:rFonts w:ascii="宋体" w:hAnsi="宋体" w:cs="宋体"/>
          <w:b/>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p>
    <w:p>
      <w:pPr>
        <w:pStyle w:val="902"/>
        <w:rPr>
          <w:color w:val="auto"/>
          <w:highlight w:val="none"/>
        </w:rPr>
      </w:pPr>
      <w:r>
        <w:rPr>
          <w:color w:val="auto"/>
          <w:highlight w:val="none"/>
        </w:rPr>
      </w:r>
      <w:r/>
    </w:p>
    <w:tbl>
      <w:tblPr>
        <w:tblStyle w:val="863"/>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w:t>
            </w:r>
            <w:r>
              <w:rPr>
                <w:rFonts w:hint="eastAsia" w:ascii="宋体" w:hAnsi="宋体" w:cs="宋体"/>
                <w:color w:val="auto"/>
                <w:sz w:val="24"/>
                <w:highlight w:val="none"/>
              </w:rPr>
              <w:t xml:space="preserve">万元以下（含50万元）</w:t>
            </w:r>
            <w:r/>
          </w:p>
        </w:tc>
        <w:tc>
          <w:tcPr>
            <w:tcBorders>
              <w:top w:val="single" w:color="auto" w:sz="4" w:space="0"/>
            </w:tcBorders>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05"/>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50-400</w:t>
            </w:r>
            <w:r>
              <w:rPr>
                <w:rFonts w:hint="eastAsia" w:ascii="宋体" w:hAnsi="宋体" w:cs="宋体"/>
                <w:color w:val="auto"/>
                <w:sz w:val="24"/>
                <w:highlight w:val="none"/>
              </w:rPr>
              <w:t xml:space="preserve">万元（含400万元）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05"/>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400-</w:t>
            </w:r>
            <w:r>
              <w:rPr>
                <w:rFonts w:hint="eastAsia" w:ascii="宋体" w:hAnsi="宋体" w:cs="宋体"/>
                <w:color w:val="auto"/>
                <w:sz w:val="24"/>
                <w:highlight w:val="none"/>
              </w:rPr>
              <w:t xml:space="preserve">1000万元（含1000万元）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5000-l亿元（含1亿元）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1-10</w:t>
            </w:r>
            <w:r>
              <w:rPr>
                <w:rFonts w:hint="eastAsia" w:ascii="宋体" w:hAnsi="宋体" w:cs="宋体"/>
                <w:color w:val="auto"/>
                <w:sz w:val="24"/>
                <w:highlight w:val="none"/>
              </w:rPr>
              <w:t xml:space="preserve">亿元（含10亿元）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10-50</w:t>
            </w:r>
            <w:r>
              <w:rPr>
                <w:rFonts w:hint="eastAsia" w:ascii="宋体" w:hAnsi="宋体" w:cs="宋体"/>
                <w:color w:val="auto"/>
                <w:sz w:val="24"/>
                <w:highlight w:val="none"/>
              </w:rPr>
              <w:t xml:space="preserve">亿元（含50亿元）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5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.根据《关于进一步规范政府采购活动相关费用管理的通知》（苏财规〔2026〕1号）规定，本项目代理服务费由采购人支付。</w:t>
      </w:r>
      <w:r/>
    </w:p>
    <w:p>
      <w:pPr>
        <w:ind w:firstLine="63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以上价格为协会指导价，双方可根据项目难易程度和优质优价原则协商确定。</w:t>
      </w:r>
      <w:r/>
    </w:p>
    <w:p>
      <w:p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877"/>
                          </w:pPr>
                          <w:r>
                            <w:fldChar w:fldCharType="begin"/>
                          </w:r>
                          <w:r>
                            <w:instrText xml:space="preserve"> PAGE  \* MERGEFORMAT </w:instrText>
                          </w:r>
                          <w:r>
                            <w:fldChar w:fldCharType="separate"/>
                          </w:r>
                          <w:r>
                            <w:t xml:space="preserve">27</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7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clear" w:pos="7143" w:leader="none"/>
        <w:tab w:val="right" w:pos="8306" w:leader="none"/>
        <w:tab w:val="clear" w:pos="14287" w:leader="none"/>
      </w:tabs>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8"/>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47"/>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chineseCountingThousand"/>
      <w:pStyle w:val="1256"/>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86"/>
      <w:isLgl w:val="false"/>
      <w:suff w:val="nothing"/>
      <w:lvlText w:val=""/>
      <w:lvlJc w:val="left"/>
      <w:pPr>
        <w:ind w:left="0" w:firstLine="0"/>
      </w:pPr>
    </w:lvl>
    <w:lvl w:ilvl="6">
      <w:start w:val="1"/>
      <w:numFmt w:val="decimal"/>
      <w:pStyle w:val="1081"/>
      <w:isLgl w:val="false"/>
      <w:suff w:val="nothing"/>
      <w:lvlText w:val=""/>
      <w:lvlJc w:val="left"/>
      <w:pPr>
        <w:ind w:left="0" w:firstLine="0"/>
      </w:pPr>
    </w:lvl>
    <w:lvl w:ilvl="7">
      <w:start w:val="1"/>
      <w:numFmt w:val="decimal"/>
      <w:pStyle w:val="1087"/>
      <w:isLgl w:val="false"/>
      <w:suff w:val="nothing"/>
      <w:lvlText w:val=""/>
      <w:lvlJc w:val="left"/>
      <w:pPr>
        <w:ind w:left="0" w:firstLine="0"/>
      </w:pPr>
    </w:lvl>
    <w:lvl w:ilvl="8">
      <w:start w:val="1"/>
      <w:numFmt w:val="decimal"/>
      <w:pStyle w:val="1088"/>
      <w:isLgl w:val="false"/>
      <w:suff w:val="nothing"/>
      <w:lvlText w:val=""/>
      <w:lvlJc w:val="left"/>
      <w:pPr>
        <w:ind w:left="0" w:firstLine="0"/>
      </w:pPr>
    </w:lvl>
  </w:abstractNum>
  <w:abstractNum w:abstractNumId="7">
    <w:multiLevelType w:val="hybridMultilevel"/>
    <w:lvl w:ilvl="0">
      <w:start w:val="1"/>
      <w:numFmt w:val="decimal"/>
      <w:pStyle w:val="1258"/>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8">
    <w:multiLevelType w:val="hybridMultilevel"/>
    <w:lvl w:ilvl="0">
      <w:start w:val="1"/>
      <w:numFmt w:val="decimal"/>
      <w:pStyle w:val="1257"/>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0"/>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1">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235"/>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pStyle w:val="1255"/>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5">
    <w:multiLevelType w:val="hybridMultilevel"/>
    <w:lvl w:ilvl="0">
      <w:start w:val="1"/>
      <w:numFmt w:val="decimal"/>
      <w:pStyle w:val="1239"/>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41"/>
      <w:isLgl w:val="false"/>
      <w:suff w:val="tab"/>
      <w:lvlText w:val="%9."/>
      <w:lvlJc w:val="right"/>
      <w:pPr>
        <w:ind w:left="4200" w:hanging="420"/>
        <w:tabs>
          <w:tab w:val="left" w:pos="4200" w:leader="none"/>
        </w:tabs>
      </w:pPr>
    </w:lvl>
  </w:abstractNum>
  <w:abstractNum w:abstractNumId="1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6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13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9">
    <w:multiLevelType w:val="hybridMultilevel"/>
    <w:lvl w:ilvl="0">
      <w:start w:val="1"/>
      <w:numFmt w:val="decimal"/>
      <w:pStyle w:val="124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pStyle w:val="1263"/>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36"/>
      <w:isLgl w:val="false"/>
      <w:suff w:val="tab"/>
      <w:lvlText w:val="%9."/>
      <w:lvlJc w:val="right"/>
      <w:pPr>
        <w:ind w:left="4680" w:hanging="420"/>
      </w:pPr>
    </w:lvl>
  </w:abstractNum>
  <w:abstractNum w:abstractNumId="22">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1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5"/>
  </w:num>
  <w:num w:numId="9">
    <w:abstractNumId w:val="19"/>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4"/>
  </w:num>
  <w:num w:numId="13">
    <w:abstractNumId w:val="8"/>
  </w:num>
  <w:num w:numId="14">
    <w:abstractNumId w:val="7"/>
  </w:num>
  <w:num w:numId="15">
    <w:abstractNumId w:val="1"/>
  </w:num>
  <w:num w:numId="16">
    <w:abstractNumId w:val="17"/>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
  </w:num>
  <w:num w:numId="20">
    <w:abstractNumId w:val="23"/>
  </w:num>
  <w:num w:numId="21">
    <w:abstractNumId w:val="22"/>
  </w:num>
  <w:num w:numId="22">
    <w:abstractNumId w:val="3"/>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next w:val="864"/>
    <w:uiPriority w:val="0"/>
    <w:qFormat/>
    <w:rPr>
      <w:rFonts w:hint="default" w:ascii="Times New Roman" w:hAnsi="Times New Roman" w:eastAsia="宋体" w:cs="Times New Roman"/>
    </w:rPr>
  </w:style>
  <w:style w:type="paragraph" w:styleId="853">
    <w:name w:val="Heading 1"/>
    <w:next w:val="852"/>
    <w:link w:val="928"/>
    <w:uiPriority w:val="9"/>
    <w:qFormat/>
    <w:pPr>
      <w:keepLines/>
      <w:keepNext/>
      <w:spacing w:before="480" w:after="200"/>
      <w:outlineLvl w:val="0"/>
    </w:pPr>
    <w:rPr>
      <w:rFonts w:hint="default" w:ascii="Arial" w:hAnsi="Arial" w:eastAsia="Arial" w:cs="Arial"/>
      <w:sz w:val="40"/>
      <w:szCs w:val="40"/>
    </w:rPr>
  </w:style>
  <w:style w:type="paragraph" w:styleId="854">
    <w:name w:val="Heading 2"/>
    <w:basedOn w:val="852"/>
    <w:next w:val="852"/>
    <w:link w:val="929"/>
    <w:uiPriority w:val="9"/>
    <w:unhideWhenUsed/>
    <w:qFormat/>
    <w:pPr>
      <w:keepLines/>
      <w:keepNext/>
      <w:spacing w:before="360" w:after="200"/>
      <w:outlineLvl w:val="1"/>
    </w:pPr>
    <w:rPr>
      <w:rFonts w:hint="default" w:ascii="Arial" w:hAnsi="Arial" w:eastAsia="Arial" w:cs="Arial"/>
      <w:sz w:val="34"/>
    </w:rPr>
  </w:style>
  <w:style w:type="paragraph" w:styleId="855">
    <w:name w:val="Heading 3"/>
    <w:basedOn w:val="852"/>
    <w:next w:val="852"/>
    <w:link w:val="930"/>
    <w:uiPriority w:val="9"/>
    <w:unhideWhenUsed/>
    <w:qFormat/>
    <w:pPr>
      <w:keepLines/>
      <w:keepNext/>
      <w:spacing w:before="320" w:after="200"/>
      <w:outlineLvl w:val="2"/>
    </w:pPr>
    <w:rPr>
      <w:rFonts w:hint="default" w:ascii="Arial" w:hAnsi="Arial" w:eastAsia="Arial" w:cs="Arial"/>
      <w:sz w:val="30"/>
      <w:szCs w:val="30"/>
    </w:rPr>
  </w:style>
  <w:style w:type="paragraph" w:styleId="856">
    <w:name w:val="Heading 4"/>
    <w:basedOn w:val="852"/>
    <w:next w:val="852"/>
    <w:link w:val="931"/>
    <w:uiPriority w:val="9"/>
    <w:unhideWhenUsed/>
    <w:qFormat/>
    <w:pPr>
      <w:keepLines/>
      <w:keepNext/>
      <w:spacing w:before="320" w:after="200"/>
      <w:outlineLvl w:val="3"/>
    </w:pPr>
    <w:rPr>
      <w:rFonts w:hint="default" w:ascii="Arial" w:hAnsi="Arial" w:eastAsia="Arial" w:cs="Arial"/>
      <w:b/>
      <w:bCs/>
      <w:sz w:val="26"/>
      <w:szCs w:val="26"/>
    </w:rPr>
  </w:style>
  <w:style w:type="paragraph" w:styleId="857">
    <w:name w:val="Heading 5"/>
    <w:next w:val="852"/>
    <w:link w:val="932"/>
    <w:uiPriority w:val="9"/>
    <w:unhideWhenUsed/>
    <w:qFormat/>
    <w:pPr>
      <w:keepLines/>
      <w:keepNext/>
      <w:spacing w:before="320" w:after="200"/>
      <w:outlineLvl w:val="4"/>
    </w:pPr>
    <w:rPr>
      <w:rFonts w:hint="default" w:ascii="Arial" w:hAnsi="Arial" w:eastAsia="Arial" w:cs="Arial"/>
      <w:b/>
      <w:bCs/>
      <w:sz w:val="24"/>
      <w:szCs w:val="24"/>
    </w:rPr>
  </w:style>
  <w:style w:type="paragraph" w:styleId="858">
    <w:name w:val="Heading 6"/>
    <w:next w:val="852"/>
    <w:link w:val="933"/>
    <w:uiPriority w:val="9"/>
    <w:unhideWhenUsed/>
    <w:qFormat/>
    <w:pPr>
      <w:keepLines/>
      <w:keepNext/>
      <w:spacing w:before="320" w:after="200"/>
      <w:outlineLvl w:val="5"/>
    </w:pPr>
    <w:rPr>
      <w:rFonts w:hint="default" w:ascii="Arial" w:hAnsi="Arial" w:eastAsia="Arial" w:cs="Arial"/>
      <w:b/>
      <w:bCs/>
      <w:sz w:val="22"/>
      <w:szCs w:val="22"/>
    </w:rPr>
  </w:style>
  <w:style w:type="paragraph" w:styleId="859">
    <w:name w:val="Heading 7"/>
    <w:next w:val="852"/>
    <w:link w:val="93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60">
    <w:name w:val="Heading 8"/>
    <w:next w:val="852"/>
    <w:link w:val="935"/>
    <w:uiPriority w:val="9"/>
    <w:unhideWhenUsed/>
    <w:qFormat/>
    <w:pPr>
      <w:keepLines/>
      <w:keepNext/>
      <w:spacing w:before="320" w:after="200"/>
      <w:outlineLvl w:val="7"/>
    </w:pPr>
    <w:rPr>
      <w:rFonts w:hint="default" w:ascii="Arial" w:hAnsi="Arial" w:eastAsia="Arial" w:cs="Arial"/>
      <w:i/>
      <w:iCs/>
      <w:sz w:val="22"/>
      <w:szCs w:val="22"/>
    </w:rPr>
  </w:style>
  <w:style w:type="paragraph" w:styleId="861">
    <w:name w:val="Heading 9"/>
    <w:next w:val="852"/>
    <w:link w:val="936"/>
    <w:uiPriority w:val="9"/>
    <w:unhideWhenUsed/>
    <w:qFormat/>
    <w:pPr>
      <w:keepLines/>
      <w:keepNext/>
      <w:spacing w:before="320" w:after="200"/>
      <w:outlineLvl w:val="8"/>
    </w:pPr>
    <w:rPr>
      <w:rFonts w:hint="default"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865">
    <w:name w:val="toc 7"/>
    <w:next w:val="852"/>
    <w:uiPriority w:val="39"/>
    <w:unhideWhenUsed/>
    <w:qFormat/>
    <w:pPr>
      <w:ind w:left="1701" w:right="0" w:firstLine="0"/>
      <w:spacing w:after="57"/>
    </w:pPr>
    <w:rPr>
      <w:rFonts w:hint="default" w:ascii="Times New Roman" w:hAnsi="Times New Roman" w:eastAsia="宋体" w:cs="Times New Roman"/>
    </w:rPr>
  </w:style>
  <w:style w:type="paragraph" w:styleId="866">
    <w:name w:val="Caption"/>
    <w:next w:val="85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67">
    <w:name w:val="index 5"/>
    <w:basedOn w:val="852"/>
    <w:next w:val="852"/>
    <w:uiPriority w:val="0"/>
    <w:qFormat/>
    <w:pPr>
      <w:ind w:left="798"/>
      <w:jc w:val="left"/>
      <w:spacing w:line="240" w:lineRule="auto"/>
    </w:pPr>
    <w:rPr>
      <w:rFonts w:ascii="Calibri" w:hAnsi="Calibri" w:eastAsia="Times New Roman" w:cs="Times New Roman"/>
      <w:sz w:val="24"/>
      <w:szCs w:val="24"/>
    </w:rPr>
  </w:style>
  <w:style w:type="paragraph" w:styleId="868">
    <w:name w:val="annotation text"/>
    <w:basedOn w:val="852"/>
    <w:uiPriority w:val="99"/>
    <w:semiHidden/>
    <w:unhideWhenUsed/>
    <w:qFormat/>
    <w:pPr>
      <w:jc w:val="left"/>
    </w:pPr>
  </w:style>
  <w:style w:type="paragraph" w:styleId="869">
    <w:name w:val="Body Text"/>
    <w:basedOn w:val="852"/>
    <w:uiPriority w:val="0"/>
    <w:qFormat/>
    <w:rPr>
      <w:rFonts w:ascii="金山简黑体" w:hAnsi="Courier New" w:eastAsia="金山简黑体"/>
      <w:b/>
      <w:spacing w:val="-8"/>
      <w:sz w:val="44"/>
    </w:rPr>
  </w:style>
  <w:style w:type="paragraph" w:styleId="870">
    <w:name w:val="Body Text Indent"/>
    <w:basedOn w:val="852"/>
    <w:next w:val="871"/>
    <w:uiPriority w:val="0"/>
    <w:unhideWhenUsed/>
    <w:qFormat/>
    <w:pPr>
      <w:ind w:left="420"/>
      <w:spacing w:after="120"/>
    </w:pPr>
  </w:style>
  <w:style w:type="paragraph" w:styleId="871">
    <w:name w:val="envelope return"/>
    <w:basedOn w:val="852"/>
    <w:uiPriority w:val="0"/>
    <w:qFormat/>
    <w:rPr>
      <w:rFonts w:ascii="Arial" w:hAnsi="Arial"/>
    </w:rPr>
  </w:style>
  <w:style w:type="paragraph" w:styleId="872">
    <w:name w:val="Block Text"/>
    <w:basedOn w:val="852"/>
    <w:uiPriority w:val="99"/>
    <w:unhideWhenUsed/>
    <w:qFormat/>
    <w:pPr>
      <w:ind w:left="1440" w:right="1440"/>
      <w:spacing w:after="120"/>
    </w:pPr>
  </w:style>
  <w:style w:type="paragraph" w:styleId="873">
    <w:name w:val="toc 5"/>
    <w:next w:val="852"/>
    <w:uiPriority w:val="39"/>
    <w:unhideWhenUsed/>
    <w:qFormat/>
    <w:pPr>
      <w:ind w:left="1134" w:right="0" w:firstLine="0"/>
      <w:spacing w:after="57"/>
    </w:pPr>
    <w:rPr>
      <w:rFonts w:hint="default" w:ascii="Times New Roman" w:hAnsi="Times New Roman" w:eastAsia="宋体" w:cs="Times New Roman"/>
    </w:rPr>
  </w:style>
  <w:style w:type="paragraph" w:styleId="874">
    <w:name w:val="toc 3"/>
    <w:next w:val="852"/>
    <w:uiPriority w:val="39"/>
    <w:unhideWhenUsed/>
    <w:qFormat/>
    <w:pPr>
      <w:ind w:left="567" w:right="0" w:firstLine="0"/>
      <w:spacing w:after="57"/>
    </w:pPr>
    <w:rPr>
      <w:rFonts w:hint="default" w:ascii="Times New Roman" w:hAnsi="Times New Roman" w:eastAsia="宋体" w:cs="Times New Roman"/>
    </w:rPr>
  </w:style>
  <w:style w:type="paragraph" w:styleId="875">
    <w:name w:val="toc 8"/>
    <w:next w:val="852"/>
    <w:uiPriority w:val="39"/>
    <w:unhideWhenUsed/>
    <w:qFormat/>
    <w:pPr>
      <w:ind w:left="1984" w:right="0" w:firstLine="0"/>
      <w:spacing w:after="57"/>
    </w:pPr>
    <w:rPr>
      <w:rFonts w:hint="default" w:ascii="Times New Roman" w:hAnsi="Times New Roman" w:eastAsia="宋体" w:cs="Times New Roman"/>
    </w:rPr>
  </w:style>
  <w:style w:type="paragraph" w:styleId="876">
    <w:name w:val="endnote text"/>
    <w:link w:val="1074"/>
    <w:uiPriority w:val="99"/>
    <w:semiHidden/>
    <w:unhideWhenUsed/>
    <w:qFormat/>
    <w:pPr>
      <w:spacing w:after="0" w:line="240" w:lineRule="auto"/>
    </w:pPr>
    <w:rPr>
      <w:rFonts w:hint="default" w:ascii="Times New Roman" w:hAnsi="Times New Roman" w:eastAsia="宋体" w:cs="Times New Roman"/>
      <w:sz w:val="20"/>
    </w:rPr>
  </w:style>
  <w:style w:type="paragraph" w:styleId="877">
    <w:name w:val="Footer"/>
    <w:basedOn w:val="852"/>
    <w:link w:val="94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8">
    <w:name w:val="Header"/>
    <w:basedOn w:val="852"/>
    <w:link w:val="94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9">
    <w:name w:val="toc 1"/>
    <w:basedOn w:val="852"/>
    <w:next w:val="852"/>
    <w:uiPriority w:val="39"/>
    <w:unhideWhenUsed/>
    <w:qFormat/>
    <w:pPr>
      <w:ind w:left="0" w:right="0" w:firstLine="0"/>
      <w:spacing w:after="57"/>
    </w:pPr>
    <w:rPr>
      <w:rFonts w:hint="default" w:ascii="Times New Roman" w:hAnsi="Times New Roman" w:eastAsia="宋体" w:cs="Times New Roman"/>
    </w:rPr>
  </w:style>
  <w:style w:type="paragraph" w:styleId="880">
    <w:name w:val="toc 4"/>
    <w:next w:val="852"/>
    <w:uiPriority w:val="39"/>
    <w:unhideWhenUsed/>
    <w:qFormat/>
    <w:pPr>
      <w:ind w:left="850" w:right="0" w:firstLine="0"/>
      <w:spacing w:after="57"/>
    </w:pPr>
    <w:rPr>
      <w:rFonts w:hint="default" w:ascii="Times New Roman" w:hAnsi="Times New Roman" w:eastAsia="宋体" w:cs="Times New Roman"/>
    </w:rPr>
  </w:style>
  <w:style w:type="paragraph" w:styleId="881">
    <w:name w:val="Subtitle"/>
    <w:link w:val="940"/>
    <w:uiPriority w:val="11"/>
    <w:qFormat/>
    <w:pPr>
      <w:spacing w:before="200" w:after="200"/>
    </w:pPr>
    <w:rPr>
      <w:rFonts w:hint="default" w:ascii="Times New Roman" w:hAnsi="Times New Roman" w:eastAsia="宋体" w:cs="Times New Roman"/>
      <w:sz w:val="24"/>
      <w:szCs w:val="24"/>
    </w:rPr>
  </w:style>
  <w:style w:type="paragraph" w:styleId="882">
    <w:name w:val="footnote text"/>
    <w:basedOn w:val="852"/>
    <w:next w:val="867"/>
    <w:link w:val="1073"/>
    <w:uiPriority w:val="99"/>
    <w:semiHidden/>
    <w:unhideWhenUsed/>
    <w:qFormat/>
    <w:pPr>
      <w:spacing w:after="40" w:line="240" w:lineRule="auto"/>
    </w:pPr>
    <w:rPr>
      <w:rFonts w:hint="default" w:ascii="Times New Roman" w:hAnsi="Times New Roman" w:eastAsia="宋体" w:cs="Times New Roman"/>
      <w:sz w:val="18"/>
    </w:rPr>
  </w:style>
  <w:style w:type="paragraph" w:styleId="883">
    <w:name w:val="toc 6"/>
    <w:next w:val="852"/>
    <w:uiPriority w:val="39"/>
    <w:unhideWhenUsed/>
    <w:qFormat/>
    <w:pPr>
      <w:ind w:left="1417" w:right="0" w:firstLine="0"/>
      <w:spacing w:after="57"/>
    </w:pPr>
    <w:rPr>
      <w:rFonts w:hint="default" w:ascii="Times New Roman" w:hAnsi="Times New Roman" w:eastAsia="宋体" w:cs="Times New Roman"/>
    </w:rPr>
  </w:style>
  <w:style w:type="paragraph" w:styleId="884">
    <w:name w:val="table of figures"/>
    <w:next w:val="852"/>
    <w:uiPriority w:val="99"/>
    <w:unhideWhenUsed/>
    <w:qFormat/>
    <w:pPr>
      <w:spacing w:after="0" w:afterAutospacing="0"/>
    </w:pPr>
    <w:rPr>
      <w:rFonts w:hint="default" w:ascii="Times New Roman" w:hAnsi="Times New Roman" w:eastAsia="宋体" w:cs="Times New Roman"/>
    </w:rPr>
  </w:style>
  <w:style w:type="paragraph" w:styleId="885">
    <w:name w:val="toc 2"/>
    <w:next w:val="852"/>
    <w:uiPriority w:val="39"/>
    <w:unhideWhenUsed/>
    <w:qFormat/>
    <w:pPr>
      <w:ind w:left="283" w:right="0" w:firstLine="0"/>
      <w:spacing w:after="57"/>
    </w:pPr>
    <w:rPr>
      <w:rFonts w:hint="default" w:ascii="Times New Roman" w:hAnsi="Times New Roman" w:eastAsia="宋体" w:cs="Times New Roman"/>
    </w:rPr>
  </w:style>
  <w:style w:type="paragraph" w:styleId="886">
    <w:name w:val="toc 9"/>
    <w:next w:val="852"/>
    <w:uiPriority w:val="39"/>
    <w:unhideWhenUsed/>
    <w:qFormat/>
    <w:pPr>
      <w:ind w:left="2268" w:right="0" w:firstLine="0"/>
      <w:spacing w:after="57"/>
    </w:pPr>
    <w:rPr>
      <w:rFonts w:hint="default" w:ascii="Times New Roman" w:hAnsi="Times New Roman" w:eastAsia="宋体" w:cs="Times New Roman"/>
    </w:rPr>
  </w:style>
  <w:style w:type="paragraph" w:styleId="887">
    <w:name w:val="Normal (Web)"/>
    <w:basedOn w:val="85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88">
    <w:name w:val="Title"/>
    <w:link w:val="939"/>
    <w:uiPriority w:val="10"/>
    <w:qFormat/>
    <w:pPr>
      <w:contextualSpacing/>
      <w:spacing w:before="300" w:after="200"/>
    </w:pPr>
    <w:rPr>
      <w:rFonts w:hint="default" w:ascii="Times New Roman" w:hAnsi="Times New Roman" w:eastAsia="宋体" w:cs="Times New Roman"/>
      <w:sz w:val="48"/>
      <w:szCs w:val="48"/>
    </w:rPr>
  </w:style>
  <w:style w:type="paragraph" w:styleId="889">
    <w:name w:val="Body Text First Indent"/>
    <w:basedOn w:val="869"/>
    <w:uiPriority w:val="0"/>
    <w:qFormat/>
    <w:pPr>
      <w:ind w:firstLine="420"/>
    </w:pPr>
  </w:style>
  <w:style w:type="paragraph" w:styleId="890">
    <w:name w:val="Body Text First Indent 2"/>
    <w:basedOn w:val="870"/>
    <w:next w:val="852"/>
    <w:uiPriority w:val="0"/>
    <w:qFormat/>
    <w:pPr>
      <w:ind w:left="0" w:firstLine="420"/>
      <w:jc w:val="both"/>
      <w:spacing w:after="0" w:line="360" w:lineRule="auto"/>
      <w:widowControl w:val="off"/>
    </w:pPr>
    <w:rPr>
      <w:rFonts w:ascii="宋体" w:hAnsi="宋体" w:eastAsiaTheme="minorEastAsia"/>
    </w:rPr>
  </w:style>
  <w:style w:type="table" w:styleId="8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endnote reference"/>
    <w:uiPriority w:val="99"/>
    <w:semiHidden/>
    <w:unhideWhenUsed/>
    <w:qFormat/>
    <w:rPr>
      <w:vertAlign w:val="superscript"/>
    </w:rPr>
  </w:style>
  <w:style w:type="character" w:styleId="893">
    <w:name w:val="Hyperlink"/>
    <w:uiPriority w:val="99"/>
    <w:unhideWhenUsed/>
    <w:qFormat/>
    <w:rPr>
      <w:color w:val="0000ff" w:themeColor="hyperlink"/>
      <w:u w:val="single"/>
      <w14:textFill>
        <w14:solidFill>
          <w14:schemeClr w14:val="hlink"/>
        </w14:solidFill>
      </w14:textFill>
    </w:rPr>
  </w:style>
  <w:style w:type="character" w:styleId="894">
    <w:name w:val="annotation reference"/>
    <w:uiPriority w:val="0"/>
    <w:qFormat/>
    <w:rPr>
      <w:sz w:val="21"/>
      <w:szCs w:val="21"/>
    </w:rPr>
  </w:style>
  <w:style w:type="character" w:styleId="895">
    <w:name w:val="footnote reference"/>
    <w:uiPriority w:val="99"/>
    <w:unhideWhenUsed/>
    <w:qFormat/>
    <w:rPr>
      <w:vertAlign w:val="superscript"/>
    </w:rPr>
  </w:style>
  <w:style w:type="paragraph" w:styleId="896" w:customStyle="1">
    <w:name w:val="一级条标题"/>
    <w:basedOn w:val="897"/>
    <w:next w:val="906"/>
    <w:link w:val="10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7" w:customStyle="1">
    <w:name w:val="章标题"/>
    <w:next w:val="898"/>
    <w:link w:val="10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8" w:customStyle="1">
    <w:name w:val="正文1"/>
    <w:basedOn w:val="899"/>
    <w:next w:val="900"/>
    <w:link w:val="1094"/>
    <w:uiPriority w:val="0"/>
    <w:qFormat/>
    <w:pPr>
      <w:jc w:val="left"/>
      <w:spacing w:line="360" w:lineRule="atLeast"/>
    </w:pPr>
    <w:rPr>
      <w:rFonts w:ascii="宋体"/>
      <w:sz w:val="24"/>
      <w:szCs w:val="20"/>
    </w:rPr>
  </w:style>
  <w:style w:type="paragraph" w:styleId="899" w:customStyle="1">
    <w:name w:val="正文11"/>
    <w:next w:val="900"/>
    <w:link w:val="12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目录 11"/>
    <w:basedOn w:val="901"/>
    <w:next w:val="899"/>
    <w:uiPriority w:val="0"/>
    <w:qFormat/>
    <w:pPr>
      <w:jc w:val="left"/>
      <w:spacing w:before="120" w:after="120"/>
    </w:pPr>
    <w:rPr>
      <w:rFonts w:ascii="Calibri" w:hAnsi="Calibri"/>
      <w:b/>
      <w:bCs/>
      <w:caps/>
      <w:sz w:val="20"/>
      <w:szCs w:val="20"/>
    </w:rPr>
  </w:style>
  <w:style w:type="paragraph" w:styleId="901" w:customStyle="1">
    <w:name w:val="正文12"/>
    <w:next w:val="902"/>
    <w:uiPriority w:val="0"/>
    <w:qFormat/>
    <w:rPr>
      <w:rFonts w:hint="default" w:ascii="Times New Roman" w:hAnsi="Times New Roman" w:eastAsia="宋体" w:cs="Times New Roman"/>
      <w:lang w:val="en-US" w:eastAsia="zh-CN" w:bidi="ar-SA"/>
    </w:rPr>
  </w:style>
  <w:style w:type="paragraph" w:styleId="902" w:customStyle="1">
    <w:name w:val="脚注文本1"/>
    <w:basedOn w:val="898"/>
    <w:next w:val="903"/>
    <w:uiPriority w:val="0"/>
    <w:qFormat/>
    <w:pPr>
      <w:jc w:val="left"/>
    </w:pPr>
    <w:rPr>
      <w:rFonts w:ascii="宋体" w:eastAsia="Times New Roman"/>
      <w:sz w:val="18"/>
      <w:szCs w:val="18"/>
    </w:rPr>
  </w:style>
  <w:style w:type="paragraph" w:styleId="903" w:customStyle="1">
    <w:name w:val="索引 51"/>
    <w:basedOn w:val="904"/>
    <w:next w:val="898"/>
    <w:uiPriority w:val="0"/>
    <w:qFormat/>
    <w:pPr>
      <w:ind w:left="800"/>
    </w:pPr>
    <w:rPr>
      <w:rFonts w:ascii="Calibri" w:hAnsi="Calibri"/>
      <w:sz w:val="22"/>
      <w:szCs w:val="22"/>
    </w:rPr>
  </w:style>
  <w:style w:type="paragraph" w:styleId="904" w:customStyle="1">
    <w:name w:val="正文111"/>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正文文本11"/>
    <w:basedOn w:val="899"/>
    <w:next w:val="904"/>
    <w:uiPriority w:val="0"/>
    <w:qFormat/>
    <w:pPr>
      <w:spacing w:after="120"/>
    </w:pPr>
  </w:style>
  <w:style w:type="paragraph" w:styleId="906" w:customStyle="1">
    <w:name w:val="段"/>
    <w:basedOn w:val="907"/>
    <w:next w:val="852"/>
    <w:uiPriority w:val="0"/>
    <w:qFormat/>
    <w:pPr>
      <w:ind w:firstLine="200"/>
      <w:widowControl/>
    </w:pPr>
    <w:rPr>
      <w:rFonts w:ascii="宋体"/>
      <w:sz w:val="20"/>
      <w:szCs w:val="20"/>
    </w:rPr>
  </w:style>
  <w:style w:type="paragraph" w:styleId="907"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1"/>
    <w:basedOn w:val="904"/>
    <w:next w:val="909"/>
    <w:uiPriority w:val="0"/>
    <w:qFormat/>
    <w:pPr>
      <w:ind w:firstLine="200"/>
      <w:spacing w:line="360" w:lineRule="auto"/>
    </w:pPr>
    <w:rPr>
      <w:rFonts w:ascii="仿宋_GB2312" w:eastAsia="仿宋_GB2312"/>
      <w:sz w:val="30"/>
      <w:szCs w:val="30"/>
    </w:rPr>
  </w:style>
  <w:style w:type="paragraph" w:styleId="909" w:customStyle="1">
    <w:name w:val="正文首行缩进 211"/>
    <w:basedOn w:val="910"/>
    <w:next w:val="911"/>
    <w:uiPriority w:val="0"/>
    <w:qFormat/>
    <w:pPr>
      <w:ind w:firstLine="420"/>
      <w:tabs>
        <w:tab w:val="left" w:pos="0" w:leader="none"/>
        <w:tab w:val="left" w:pos="993" w:leader="none"/>
        <w:tab w:val="left" w:pos="1134" w:leader="none"/>
      </w:tabs>
    </w:pPr>
  </w:style>
  <w:style w:type="paragraph" w:styleId="910" w:customStyle="1">
    <w:name w:val="正文文本缩进11"/>
    <w:basedOn w:val="901"/>
    <w:next w:val="911"/>
    <w:uiPriority w:val="0"/>
    <w:qFormat/>
    <w:pPr>
      <w:ind w:firstLine="301"/>
      <w:spacing w:line="200" w:lineRule="exact"/>
    </w:pPr>
    <w:rPr>
      <w:rFonts w:ascii="宋体" w:hAnsi="Courier New"/>
      <w:spacing w:val="-4"/>
      <w:sz w:val="18"/>
      <w:szCs w:val="20"/>
    </w:rPr>
  </w:style>
  <w:style w:type="paragraph" w:styleId="911" w:customStyle="1">
    <w:name w:val="正文112"/>
    <w:next w:val="908"/>
    <w:link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正文首行缩进11"/>
    <w:basedOn w:val="913"/>
    <w:next w:val="909"/>
    <w:link w:val="1095"/>
    <w:uiPriority w:val="0"/>
    <w:qFormat/>
    <w:pPr>
      <w:ind w:firstLine="200"/>
      <w:spacing w:line="360" w:lineRule="auto"/>
    </w:pPr>
    <w:rPr>
      <w:rFonts w:ascii="仿宋_GB2312" w:hAnsi="Calibri" w:eastAsia="仿宋_GB2312"/>
      <w:sz w:val="30"/>
      <w:szCs w:val="30"/>
    </w:rPr>
  </w:style>
  <w:style w:type="paragraph" w:styleId="913" w:customStyle="1">
    <w:name w:val="正文文本1"/>
    <w:basedOn w:val="907"/>
    <w:next w:val="898"/>
    <w:link w:val="1091"/>
    <w:uiPriority w:val="0"/>
    <w:qFormat/>
    <w:rPr>
      <w:rFonts w:ascii="楷体_GB2312" w:hAnsi="Arial" w:eastAsia="楷体_GB2312"/>
      <w:sz w:val="28"/>
      <w:szCs w:val="28"/>
    </w:rPr>
  </w:style>
  <w:style w:type="paragraph" w:styleId="914" w:customStyle="1">
    <w:name w:val="正文1111"/>
    <w:next w:val="915"/>
    <w:uiPriority w:val="0"/>
    <w:qFormat/>
    <w:pPr>
      <w:jc w:val="both"/>
      <w:widowControl w:val="off"/>
    </w:pPr>
    <w:rPr>
      <w:rFonts w:hint="default" w:ascii="Times New Roman" w:hAnsi="Times New Roman" w:eastAsia="宋体" w:cs="Times New Roman"/>
      <w:sz w:val="21"/>
      <w:szCs w:val="24"/>
    </w:rPr>
  </w:style>
  <w:style w:type="paragraph" w:styleId="915" w:customStyle="1">
    <w:name w:val="标题 211"/>
    <w:basedOn w:val="899"/>
    <w:next w:val="914"/>
    <w:uiPriority w:val="0"/>
    <w:qFormat/>
    <w:pPr>
      <w:keepLines/>
      <w:keepNext/>
      <w:spacing w:before="260" w:after="260" w:line="416" w:lineRule="auto"/>
      <w:outlineLvl w:val="1"/>
    </w:pPr>
    <w:rPr>
      <w:rFonts w:ascii="Cambria" w:hAnsi="Cambria"/>
      <w:b/>
      <w:bCs/>
      <w:sz w:val="32"/>
      <w:szCs w:val="32"/>
    </w:rPr>
  </w:style>
  <w:style w:type="paragraph" w:styleId="916" w:customStyle="1">
    <w:name w:val="寄信人地址11"/>
    <w:basedOn w:val="852"/>
    <w:uiPriority w:val="0"/>
    <w:qFormat/>
    <w:rPr>
      <w:rFonts w:ascii="Arial" w:hAnsi="Arial"/>
    </w:rPr>
  </w:style>
  <w:style w:type="paragraph" w:styleId="917" w:customStyle="1">
    <w:name w:val="正文首行缩进 21"/>
    <w:basedOn w:val="918"/>
    <w:next w:val="904"/>
    <w:uiPriority w:val="0"/>
    <w:qFormat/>
    <w:pPr>
      <w:ind w:left="0" w:firstLine="420"/>
      <w:spacing w:after="0" w:line="360" w:lineRule="auto"/>
    </w:pPr>
    <w:rPr>
      <w:rFonts w:ascii="宋体" w:hAnsi="宋体"/>
    </w:rPr>
  </w:style>
  <w:style w:type="paragraph" w:styleId="918" w:customStyle="1">
    <w:name w:val="正文文本缩进1"/>
    <w:basedOn w:val="899"/>
    <w:next w:val="919"/>
    <w:uiPriority w:val="0"/>
    <w:qFormat/>
    <w:pPr>
      <w:ind w:left="420"/>
      <w:spacing w:after="120"/>
    </w:pPr>
  </w:style>
  <w:style w:type="paragraph" w:styleId="919" w:customStyle="1">
    <w:name w:val="寄信人地址1"/>
    <w:basedOn w:val="901"/>
    <w:uiPriority w:val="0"/>
    <w:qFormat/>
    <w:rPr>
      <w:rFonts w:ascii="Arial" w:hAnsi="Arial"/>
    </w:rPr>
  </w:style>
  <w:style w:type="paragraph" w:styleId="920" w:customStyle="1">
    <w:name w:val="标题 21"/>
    <w:basedOn w:val="911"/>
    <w:next w:val="899"/>
    <w:link w:val="109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1" w:customStyle="1">
    <w:name w:val="文本块11"/>
    <w:basedOn w:val="922"/>
    <w:uiPriority w:val="0"/>
    <w:qFormat/>
    <w:pPr>
      <w:ind w:left="256" w:right="6" w:firstLine="624"/>
    </w:pPr>
    <w:rPr>
      <w:rFonts w:ascii="Arial" w:hAnsi="Arial" w:eastAsia="仿宋"/>
      <w:sz w:val="28"/>
    </w:rPr>
  </w:style>
  <w:style w:type="paragraph" w:styleId="922" w:customStyle="1">
    <w:name w:val="正文121"/>
    <w:next w:val="909"/>
    <w:uiPriority w:val="0"/>
    <w:qFormat/>
    <w:pPr>
      <w:jc w:val="both"/>
      <w:widowControl w:val="off"/>
    </w:pPr>
    <w:rPr>
      <w:rFonts w:hint="default" w:ascii="Times New Roman" w:hAnsi="Times New Roman" w:eastAsia="宋体" w:cs="Times New Roman"/>
      <w:sz w:val="21"/>
      <w:szCs w:val="24"/>
    </w:rPr>
  </w:style>
  <w:style w:type="paragraph" w:styleId="923" w:customStyle="1">
    <w:name w:val="正文文本缩进111"/>
    <w:basedOn w:val="922"/>
    <w:next w:val="924"/>
    <w:uiPriority w:val="0"/>
    <w:qFormat/>
    <w:pPr>
      <w:ind w:firstLine="538"/>
      <w:jc w:val="left"/>
    </w:pPr>
    <w:rPr>
      <w:sz w:val="28"/>
      <w:lang w:val="en-US" w:eastAsia="en-US"/>
    </w:rPr>
  </w:style>
  <w:style w:type="paragraph" w:styleId="924" w:customStyle="1">
    <w:name w:val="样式 正文文本缩进 + 首行缩进:  2 字符 行距: 1.5 倍行距"/>
    <w:basedOn w:val="918"/>
    <w:uiPriority w:val="0"/>
    <w:qFormat/>
    <w:pPr>
      <w:ind w:firstLine="645"/>
      <w:jc w:val="both"/>
      <w:spacing w:before="156" w:after="120"/>
    </w:pPr>
    <w:rPr>
      <w:rFonts w:ascii="Calibri" w:hAnsi="Calibri"/>
      <w:sz w:val="28"/>
      <w:lang w:val="en-US" w:eastAsia="zh-CN"/>
    </w:rPr>
  </w:style>
  <w:style w:type="paragraph" w:styleId="925" w:customStyle="1">
    <w:name w:val="文本块1"/>
    <w:basedOn w:val="904"/>
    <w:next w:val="926"/>
    <w:uiPriority w:val="0"/>
    <w:qFormat/>
    <w:pPr>
      <w:ind w:left="256" w:right="6" w:firstLine="624"/>
    </w:pPr>
    <w:rPr>
      <w:rFonts w:ascii="Times New Roman" w:hAnsi="Times New Roman" w:eastAsia="仿宋_GB2312"/>
      <w:sz w:val="28"/>
      <w:szCs w:val="20"/>
    </w:rPr>
  </w:style>
  <w:style w:type="paragraph" w:styleId="926" w:customStyle="1">
    <w:name w:val="标题 41"/>
    <w:basedOn w:val="914"/>
    <w:next w:val="899"/>
    <w:link w:val="1101"/>
    <w:uiPriority w:val="0"/>
    <w:qFormat/>
    <w:pPr>
      <w:keepLines/>
      <w:keepNext/>
      <w:spacing w:before="280" w:after="290" w:line="376" w:lineRule="auto"/>
      <w:outlineLvl w:val="3"/>
    </w:pPr>
    <w:rPr>
      <w:rFonts w:ascii="Cambria" w:hAnsi="Cambria"/>
      <w:b/>
      <w:bCs/>
      <w:sz w:val="28"/>
      <w:szCs w:val="28"/>
    </w:rPr>
  </w:style>
  <w:style w:type="paragraph" w:styleId="927" w:customStyle="1">
    <w:name w:val="标题 111"/>
    <w:basedOn w:val="899"/>
    <w:next w:val="899"/>
    <w:uiPriority w:val="0"/>
    <w:qFormat/>
    <w:pPr>
      <w:jc w:val="center"/>
      <w:keepLines/>
      <w:keepNext/>
      <w:spacing w:line="578" w:lineRule="auto"/>
      <w:outlineLvl w:val="0"/>
    </w:pPr>
    <w:rPr>
      <w:rFonts w:eastAsia="新宋体"/>
      <w:b/>
      <w:bCs/>
      <w:sz w:val="30"/>
      <w:szCs w:val="44"/>
    </w:rPr>
  </w:style>
  <w:style w:type="character" w:styleId="928" w:customStyle="1">
    <w:name w:val="Heading 1 Char"/>
    <w:link w:val="853"/>
    <w:uiPriority w:val="9"/>
    <w:qFormat/>
    <w:rPr>
      <w:rFonts w:ascii="Arial" w:hAnsi="Arial" w:eastAsia="Arial" w:cs="Arial"/>
      <w:sz w:val="40"/>
      <w:szCs w:val="40"/>
    </w:rPr>
  </w:style>
  <w:style w:type="character" w:styleId="929" w:customStyle="1">
    <w:name w:val="Heading 2 Char"/>
    <w:link w:val="854"/>
    <w:uiPriority w:val="9"/>
    <w:qFormat/>
    <w:rPr>
      <w:rFonts w:ascii="Arial" w:hAnsi="Arial" w:eastAsia="Arial" w:cs="Arial"/>
      <w:sz w:val="34"/>
    </w:rPr>
  </w:style>
  <w:style w:type="character" w:styleId="930" w:customStyle="1">
    <w:name w:val="Heading 3 Char"/>
    <w:link w:val="855"/>
    <w:uiPriority w:val="9"/>
    <w:qFormat/>
    <w:rPr>
      <w:rFonts w:ascii="Arial" w:hAnsi="Arial" w:eastAsia="Arial" w:cs="Arial"/>
      <w:sz w:val="30"/>
      <w:szCs w:val="30"/>
    </w:rPr>
  </w:style>
  <w:style w:type="character" w:styleId="931" w:customStyle="1">
    <w:name w:val="Heading 4 Char"/>
    <w:link w:val="856"/>
    <w:uiPriority w:val="9"/>
    <w:qFormat/>
    <w:rPr>
      <w:rFonts w:ascii="Arial" w:hAnsi="Arial" w:eastAsia="Arial" w:cs="Arial"/>
      <w:b/>
      <w:bCs/>
      <w:sz w:val="26"/>
      <w:szCs w:val="26"/>
    </w:rPr>
  </w:style>
  <w:style w:type="character" w:styleId="932" w:customStyle="1">
    <w:name w:val="Heading 5 Char"/>
    <w:link w:val="857"/>
    <w:uiPriority w:val="9"/>
    <w:qFormat/>
    <w:rPr>
      <w:rFonts w:ascii="Arial" w:hAnsi="Arial" w:eastAsia="Arial" w:cs="Arial"/>
      <w:b/>
      <w:bCs/>
      <w:sz w:val="24"/>
      <w:szCs w:val="24"/>
    </w:rPr>
  </w:style>
  <w:style w:type="character" w:styleId="933" w:customStyle="1">
    <w:name w:val="Heading 6 Char"/>
    <w:link w:val="858"/>
    <w:uiPriority w:val="9"/>
    <w:qFormat/>
    <w:rPr>
      <w:rFonts w:ascii="Arial" w:hAnsi="Arial" w:eastAsia="Arial" w:cs="Arial"/>
      <w:b/>
      <w:bCs/>
      <w:sz w:val="22"/>
      <w:szCs w:val="22"/>
    </w:rPr>
  </w:style>
  <w:style w:type="character" w:styleId="934" w:customStyle="1">
    <w:name w:val="Heading 7 Char"/>
    <w:link w:val="859"/>
    <w:uiPriority w:val="9"/>
    <w:qFormat/>
    <w:rPr>
      <w:rFonts w:ascii="Arial" w:hAnsi="Arial" w:eastAsia="Arial" w:cs="Arial"/>
      <w:b/>
      <w:bCs/>
      <w:i/>
      <w:iCs/>
      <w:sz w:val="22"/>
      <w:szCs w:val="22"/>
    </w:rPr>
  </w:style>
  <w:style w:type="character" w:styleId="935" w:customStyle="1">
    <w:name w:val="Heading 8 Char"/>
    <w:link w:val="860"/>
    <w:uiPriority w:val="9"/>
    <w:qFormat/>
    <w:rPr>
      <w:rFonts w:ascii="Arial" w:hAnsi="Arial" w:eastAsia="Arial" w:cs="Arial"/>
      <w:i/>
      <w:iCs/>
      <w:sz w:val="22"/>
      <w:szCs w:val="22"/>
    </w:rPr>
  </w:style>
  <w:style w:type="character" w:styleId="936" w:customStyle="1">
    <w:name w:val="Heading 9 Char"/>
    <w:link w:val="861"/>
    <w:uiPriority w:val="9"/>
    <w:qFormat/>
    <w:rPr>
      <w:rFonts w:ascii="Arial" w:hAnsi="Arial" w:eastAsia="Arial" w:cs="Arial"/>
      <w:i/>
      <w:iCs/>
      <w:sz w:val="21"/>
      <w:szCs w:val="21"/>
    </w:rPr>
  </w:style>
  <w:style w:type="paragraph" w:styleId="937">
    <w:name w:val="List Paragraph"/>
    <w:uiPriority w:val="34"/>
    <w:qFormat/>
    <w:pPr>
      <w:contextualSpacing/>
      <w:ind w:left="720"/>
    </w:pPr>
    <w:rPr>
      <w:rFonts w:hint="default" w:ascii="Times New Roman" w:hAnsi="Times New Roman" w:eastAsia="宋体" w:cs="Times New Roman"/>
    </w:rPr>
  </w:style>
  <w:style w:type="paragraph" w:styleId="938">
    <w:name w:val="No Spacing"/>
    <w:uiPriority w:val="1"/>
    <w:qFormat/>
    <w:pPr>
      <w:spacing w:before="0" w:after="0" w:line="240" w:lineRule="auto"/>
    </w:pPr>
    <w:rPr>
      <w:rFonts w:hint="default" w:ascii="Times New Roman" w:hAnsi="Times New Roman" w:eastAsia="宋体" w:cs="Times New Roman"/>
    </w:rPr>
  </w:style>
  <w:style w:type="character" w:styleId="939" w:customStyle="1">
    <w:name w:val="Title Char"/>
    <w:link w:val="888"/>
    <w:uiPriority w:val="10"/>
    <w:qFormat/>
    <w:rPr>
      <w:sz w:val="48"/>
      <w:szCs w:val="48"/>
    </w:rPr>
  </w:style>
  <w:style w:type="character" w:styleId="940" w:customStyle="1">
    <w:name w:val="Subtitle Char"/>
    <w:link w:val="881"/>
    <w:uiPriority w:val="11"/>
    <w:qFormat/>
    <w:rPr>
      <w:sz w:val="24"/>
      <w:szCs w:val="24"/>
    </w:rPr>
  </w:style>
  <w:style w:type="paragraph" w:styleId="941">
    <w:name w:val="Quote"/>
    <w:link w:val="942"/>
    <w:uiPriority w:val="29"/>
    <w:qFormat/>
    <w:pPr>
      <w:ind w:left="720" w:right="720"/>
    </w:pPr>
    <w:rPr>
      <w:rFonts w:hint="default" w:ascii="Times New Roman" w:hAnsi="Times New Roman" w:eastAsia="宋体" w:cs="Times New Roman"/>
      <w:i/>
    </w:rPr>
  </w:style>
  <w:style w:type="character" w:styleId="942" w:customStyle="1">
    <w:name w:val="Quote Char"/>
    <w:link w:val="941"/>
    <w:uiPriority w:val="29"/>
    <w:qFormat/>
    <w:rPr>
      <w:i/>
    </w:rPr>
  </w:style>
  <w:style w:type="paragraph" w:styleId="943">
    <w:name w:val="Intense Quote"/>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44" w:customStyle="1">
    <w:name w:val="Intense Quote Char"/>
    <w:link w:val="943"/>
    <w:uiPriority w:val="30"/>
    <w:qFormat/>
    <w:rPr>
      <w:i/>
    </w:rPr>
  </w:style>
  <w:style w:type="character" w:styleId="945" w:customStyle="1">
    <w:name w:val="Header Char"/>
    <w:link w:val="878"/>
    <w:uiPriority w:val="99"/>
    <w:qFormat/>
  </w:style>
  <w:style w:type="character" w:styleId="946" w:customStyle="1">
    <w:name w:val="Footer Char"/>
    <w:link w:val="877"/>
    <w:uiPriority w:val="99"/>
    <w:qFormat/>
  </w:style>
  <w:style w:type="character" w:styleId="947" w:customStyle="1">
    <w:name w:val="Caption Char"/>
    <w:link w:val="877"/>
    <w:uiPriority w:val="99"/>
    <w:qFormat/>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Footnote Text Char"/>
    <w:link w:val="882"/>
    <w:uiPriority w:val="99"/>
    <w:qFormat/>
    <w:rPr>
      <w:sz w:val="18"/>
    </w:rPr>
  </w:style>
  <w:style w:type="character" w:styleId="1074" w:customStyle="1">
    <w:name w:val="Endnote Text Char"/>
    <w:link w:val="876"/>
    <w:uiPriority w:val="99"/>
    <w:qFormat/>
    <w:rPr>
      <w:sz w:val="20"/>
    </w:rPr>
  </w:style>
  <w:style w:type="paragraph" w:styleId="1075" w:customStyle="1">
    <w:name w:val="TOC Heading"/>
    <w:uiPriority w:val="39"/>
    <w:unhideWhenUsed/>
    <w:qFormat/>
    <w:rPr>
      <w:rFonts w:hint="default" w:ascii="Times New Roman" w:hAnsi="Times New Roman" w:eastAsia="宋体" w:cs="Times New Roman"/>
    </w:rPr>
  </w:style>
  <w:style w:type="paragraph" w:styleId="1076" w:customStyle="1">
    <w:name w:val="正文文本12"/>
    <w:basedOn w:val="911"/>
    <w:next w:val="926"/>
    <w:uiPriority w:val="0"/>
    <w:qFormat/>
    <w:pPr>
      <w:spacing w:after="120"/>
    </w:pPr>
  </w:style>
  <w:style w:type="paragraph" w:styleId="1077" w:customStyle="1">
    <w:name w:val="正文首行缩进 22"/>
    <w:basedOn w:val="1078"/>
    <w:next w:val="911"/>
    <w:uiPriority w:val="0"/>
    <w:qFormat/>
    <w:pPr>
      <w:ind w:left="0" w:firstLine="420"/>
      <w:spacing w:after="0" w:line="360" w:lineRule="auto"/>
    </w:pPr>
    <w:rPr>
      <w:rFonts w:ascii="宋体" w:hAnsi="宋体"/>
      <w:sz w:val="20"/>
      <w:szCs w:val="20"/>
    </w:rPr>
  </w:style>
  <w:style w:type="paragraph" w:styleId="1078" w:customStyle="1">
    <w:name w:val="正文文本缩进2"/>
    <w:basedOn w:val="911"/>
    <w:link w:val="1096"/>
    <w:uiPriority w:val="0"/>
    <w:qFormat/>
    <w:pPr>
      <w:ind w:left="420"/>
      <w:spacing w:after="120"/>
    </w:pPr>
  </w:style>
  <w:style w:type="paragraph" w:styleId="1079" w:customStyle="1">
    <w:name w:val="列出段落1"/>
    <w:basedOn w:val="1080"/>
    <w:next w:val="1081"/>
    <w:link w:val="1160"/>
    <w:uiPriority w:val="0"/>
    <w:qFormat/>
    <w:pPr>
      <w:ind w:left="480"/>
      <w:jc w:val="left"/>
    </w:pPr>
    <w:rPr>
      <w:rFonts w:eastAsia="PMingLiU"/>
      <w:sz w:val="24"/>
      <w:szCs w:val="20"/>
      <w:lang w:eastAsia="zh-TW"/>
    </w:rPr>
  </w:style>
  <w:style w:type="paragraph" w:styleId="108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标题 71"/>
    <w:basedOn w:val="911"/>
    <w:next w:val="911"/>
    <w:link w:val="1104"/>
    <w:uiPriority w:val="0"/>
    <w:qFormat/>
    <w:pPr>
      <w:numPr>
        <w:ilvl w:val="6"/>
        <w:numId w:val="2"/>
      </w:numPr>
      <w:keepLines/>
      <w:keepNext/>
      <w:spacing w:before="240" w:after="64" w:line="320" w:lineRule="auto"/>
      <w:outlineLvl w:val="6"/>
    </w:pPr>
    <w:rPr>
      <w:b/>
      <w:bCs/>
      <w:sz w:val="24"/>
    </w:rPr>
  </w:style>
  <w:style w:type="paragraph" w:styleId="1082" w:customStyle="1">
    <w:name w:val="标题 11"/>
    <w:basedOn w:val="899"/>
    <w:next w:val="899"/>
    <w:link w:val="1097"/>
    <w:uiPriority w:val="0"/>
    <w:qFormat/>
    <w:pPr>
      <w:keepLines/>
      <w:keepNext/>
      <w:spacing w:before="340" w:after="330" w:line="578" w:lineRule="atLeast"/>
      <w:outlineLvl w:val="0"/>
    </w:pPr>
    <w:rPr>
      <w:rFonts w:eastAsia="方正仿宋_GBK"/>
      <w:b/>
      <w:sz w:val="44"/>
      <w:szCs w:val="20"/>
    </w:rPr>
  </w:style>
  <w:style w:type="paragraph" w:styleId="1083" w:customStyle="1">
    <w:name w:val="标题 31"/>
    <w:basedOn w:val="911"/>
    <w:next w:val="899"/>
    <w:link w:val="1099"/>
    <w:uiPriority w:val="0"/>
    <w:qFormat/>
    <w:pPr>
      <w:keepLines/>
      <w:keepNext/>
      <w:spacing w:before="260" w:after="260" w:line="416" w:lineRule="auto"/>
      <w:outlineLvl w:val="2"/>
    </w:pPr>
    <w:rPr>
      <w:b/>
      <w:bCs/>
      <w:sz w:val="24"/>
      <w:szCs w:val="32"/>
    </w:rPr>
  </w:style>
  <w:style w:type="paragraph" w:styleId="1084" w:customStyle="1">
    <w:name w:val="正文缩进1"/>
    <w:basedOn w:val="911"/>
    <w:link w:val="1100"/>
    <w:uiPriority w:val="0"/>
    <w:qFormat/>
    <w:pPr>
      <w:ind w:firstLine="420"/>
    </w:pPr>
  </w:style>
  <w:style w:type="paragraph" w:styleId="1085" w:customStyle="1">
    <w:name w:val="标题 51"/>
    <w:basedOn w:val="911"/>
    <w:next w:val="911"/>
    <w:link w:val="1102"/>
    <w:uiPriority w:val="0"/>
    <w:qFormat/>
    <w:pPr>
      <w:keepLines/>
      <w:keepNext/>
      <w:spacing w:before="280" w:after="290" w:line="376" w:lineRule="auto"/>
      <w:outlineLvl w:val="4"/>
    </w:pPr>
    <w:rPr>
      <w:b/>
      <w:bCs/>
      <w:sz w:val="28"/>
      <w:szCs w:val="28"/>
    </w:rPr>
  </w:style>
  <w:style w:type="paragraph" w:styleId="1086" w:customStyle="1">
    <w:name w:val="标题 61"/>
    <w:basedOn w:val="911"/>
    <w:next w:val="911"/>
    <w:link w:val="110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087" w:customStyle="1">
    <w:name w:val="标题 81"/>
    <w:basedOn w:val="911"/>
    <w:next w:val="911"/>
    <w:link w:val="1105"/>
    <w:uiPriority w:val="0"/>
    <w:qFormat/>
    <w:pPr>
      <w:numPr>
        <w:ilvl w:val="7"/>
        <w:numId w:val="2"/>
      </w:numPr>
      <w:keepLines/>
      <w:keepNext/>
      <w:spacing w:before="240" w:after="64" w:line="320" w:lineRule="auto"/>
      <w:outlineLvl w:val="7"/>
    </w:pPr>
    <w:rPr>
      <w:rFonts w:ascii="Arial" w:hAnsi="Arial" w:eastAsia="黑体"/>
      <w:sz w:val="24"/>
    </w:rPr>
  </w:style>
  <w:style w:type="paragraph" w:styleId="1088" w:customStyle="1">
    <w:name w:val="标题 91"/>
    <w:basedOn w:val="911"/>
    <w:next w:val="911"/>
    <w:link w:val="110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089" w:customStyle="1">
    <w:name w:val="默认段落字体1"/>
    <w:link w:val="911"/>
    <w:uiPriority w:val="0"/>
    <w:semiHidden/>
    <w:qFormat/>
  </w:style>
  <w:style w:type="table" w:styleId="1090" w:customStyle="1">
    <w:name w:val="普通表格1"/>
    <w:uiPriority w:val="0"/>
    <w:semiHidden/>
    <w:qFormat/>
    <w:tblPr/>
  </w:style>
  <w:style w:type="character" w:styleId="1091" w:customStyle="1">
    <w:name w:val="正文文本 Char"/>
    <w:link w:val="913"/>
    <w:uiPriority w:val="0"/>
    <w:qFormat/>
    <w:rPr>
      <w:rFonts w:ascii="楷体_GB2312" w:hAnsi="Arial" w:eastAsia="楷体_GB2312"/>
      <w:sz w:val="28"/>
      <w:szCs w:val="28"/>
      <w:lang w:bidi="ar-SA"/>
    </w:rPr>
  </w:style>
  <w:style w:type="character" w:styleId="1092" w:customStyle="1">
    <w:name w:val="章标题 Char"/>
    <w:link w:val="897"/>
    <w:uiPriority w:val="0"/>
    <w:qFormat/>
    <w:rPr>
      <w:rFonts w:ascii="黑体" w:eastAsia="黑体"/>
      <w:sz w:val="21"/>
      <w:szCs w:val="22"/>
      <w:lang w:val="en-US" w:eastAsia="zh-CN" w:bidi="ar-SA"/>
    </w:rPr>
  </w:style>
  <w:style w:type="character" w:styleId="1093" w:customStyle="1">
    <w:name w:val="一级条标题 Char"/>
    <w:link w:val="896"/>
    <w:uiPriority w:val="0"/>
    <w:qFormat/>
    <w:rPr>
      <w:rFonts w:ascii="黑体" w:hAnsi="宋体" w:eastAsia="黑体"/>
      <w:lang w:bidi="ar-SA"/>
    </w:rPr>
  </w:style>
  <w:style w:type="character" w:styleId="1094" w:customStyle="1">
    <w:name w:val="正文1 Char"/>
    <w:link w:val="898"/>
    <w:uiPriority w:val="0"/>
    <w:qFormat/>
    <w:rPr>
      <w:rFonts w:ascii="宋体"/>
      <w:sz w:val="24"/>
      <w:lang w:bidi="ar-SA"/>
    </w:rPr>
  </w:style>
  <w:style w:type="character" w:styleId="1095" w:customStyle="1">
    <w:name w:val="正文首行缩进 Char"/>
    <w:link w:val="912"/>
    <w:uiPriority w:val="0"/>
    <w:qFormat/>
    <w:rPr>
      <w:rFonts w:ascii="仿宋_GB2312" w:eastAsia="仿宋_GB2312"/>
      <w:sz w:val="30"/>
      <w:szCs w:val="30"/>
      <w:lang w:bidi="ar-SA"/>
    </w:rPr>
  </w:style>
  <w:style w:type="character" w:styleId="1096" w:customStyle="1">
    <w:name w:val="正文文本缩进 Char"/>
    <w:link w:val="1078"/>
    <w:uiPriority w:val="0"/>
    <w:qFormat/>
    <w:rPr>
      <w:sz w:val="21"/>
      <w:szCs w:val="24"/>
    </w:rPr>
  </w:style>
  <w:style w:type="character" w:styleId="1097" w:customStyle="1">
    <w:name w:val="标题 1 Char"/>
    <w:link w:val="1082"/>
    <w:uiPriority w:val="0"/>
    <w:qFormat/>
    <w:rPr>
      <w:rFonts w:eastAsia="方正仿宋_GBK"/>
      <w:b/>
      <w:sz w:val="44"/>
      <w:lang w:val="en-US" w:eastAsia="zh-CN" w:bidi="ar-SA"/>
    </w:rPr>
  </w:style>
  <w:style w:type="character" w:styleId="1098" w:customStyle="1">
    <w:name w:val="标题 2 Char"/>
    <w:link w:val="920"/>
    <w:uiPriority w:val="0"/>
    <w:qFormat/>
    <w:rPr>
      <w:rFonts w:ascii="Cambria" w:hAnsi="Cambria"/>
      <w:b/>
      <w:bCs/>
      <w:sz w:val="28"/>
      <w:szCs w:val="32"/>
    </w:rPr>
  </w:style>
  <w:style w:type="character" w:styleId="1099" w:customStyle="1">
    <w:name w:val="标题 3 Char"/>
    <w:link w:val="1083"/>
    <w:uiPriority w:val="0"/>
    <w:qFormat/>
    <w:rPr>
      <w:rFonts w:eastAsia="宋体"/>
      <w:b/>
      <w:bCs/>
      <w:sz w:val="24"/>
      <w:szCs w:val="32"/>
      <w:lang w:val="en-US" w:eastAsia="zh-CN" w:bidi="ar-SA"/>
    </w:rPr>
  </w:style>
  <w:style w:type="character" w:styleId="1100" w:customStyle="1">
    <w:name w:val="正文缩进 Char"/>
    <w:link w:val="1084"/>
    <w:uiPriority w:val="0"/>
    <w:qFormat/>
    <w:rPr>
      <w:rFonts w:eastAsia="宋体"/>
      <w:sz w:val="21"/>
      <w:szCs w:val="24"/>
      <w:lang w:val="en-US" w:eastAsia="zh-CN" w:bidi="ar-SA"/>
    </w:rPr>
  </w:style>
  <w:style w:type="character" w:styleId="1101" w:customStyle="1">
    <w:name w:val="标题 4 Char"/>
    <w:link w:val="926"/>
    <w:uiPriority w:val="0"/>
    <w:qFormat/>
    <w:rPr>
      <w:rFonts w:ascii="Cambria" w:hAnsi="Cambria" w:eastAsia="宋体"/>
      <w:b/>
      <w:bCs/>
      <w:sz w:val="28"/>
      <w:szCs w:val="28"/>
      <w:lang w:val="en-US" w:eastAsia="zh-CN" w:bidi="ar-SA"/>
    </w:rPr>
  </w:style>
  <w:style w:type="character" w:styleId="1102" w:customStyle="1">
    <w:name w:val="标题 5 Char"/>
    <w:link w:val="1085"/>
    <w:uiPriority w:val="0"/>
    <w:qFormat/>
    <w:rPr>
      <w:rFonts w:eastAsia="宋体"/>
      <w:b/>
      <w:bCs/>
      <w:sz w:val="28"/>
      <w:szCs w:val="28"/>
      <w:lang w:val="en-US" w:eastAsia="zh-CN" w:bidi="ar-SA"/>
    </w:rPr>
  </w:style>
  <w:style w:type="character" w:styleId="1103" w:customStyle="1">
    <w:name w:val="标题 6 Char"/>
    <w:link w:val="1086"/>
    <w:uiPriority w:val="0"/>
    <w:qFormat/>
    <w:rPr>
      <w:rFonts w:ascii="Arial" w:hAnsi="Arial" w:eastAsia="黑体"/>
      <w:b/>
      <w:bCs/>
      <w:sz w:val="24"/>
      <w:szCs w:val="24"/>
    </w:rPr>
  </w:style>
  <w:style w:type="character" w:styleId="1104" w:customStyle="1">
    <w:name w:val="标题 7 Char"/>
    <w:link w:val="1081"/>
    <w:uiPriority w:val="0"/>
    <w:qFormat/>
    <w:rPr>
      <w:b/>
      <w:bCs/>
      <w:sz w:val="24"/>
      <w:szCs w:val="24"/>
    </w:rPr>
  </w:style>
  <w:style w:type="character" w:styleId="1105" w:customStyle="1">
    <w:name w:val="标题 8 Char"/>
    <w:link w:val="1087"/>
    <w:uiPriority w:val="0"/>
    <w:qFormat/>
    <w:rPr>
      <w:rFonts w:ascii="Arial" w:hAnsi="Arial" w:eastAsia="黑体"/>
      <w:sz w:val="24"/>
      <w:szCs w:val="24"/>
    </w:rPr>
  </w:style>
  <w:style w:type="character" w:styleId="1106" w:customStyle="1">
    <w:name w:val="标题 9 Char"/>
    <w:link w:val="1088"/>
    <w:uiPriority w:val="0"/>
    <w:qFormat/>
    <w:rPr>
      <w:rFonts w:ascii="Arial" w:hAnsi="Arial" w:eastAsia="黑体"/>
      <w:sz w:val="21"/>
      <w:szCs w:val="21"/>
    </w:rPr>
  </w:style>
  <w:style w:type="paragraph" w:styleId="1107" w:customStyle="1">
    <w:name w:val="列表 31"/>
    <w:basedOn w:val="911"/>
    <w:link w:val="1108"/>
    <w:uiPriority w:val="0"/>
    <w:qFormat/>
    <w:pPr>
      <w:ind w:left="100" w:hanging="200"/>
    </w:pPr>
    <w:rPr>
      <w:bCs/>
      <w:sz w:val="24"/>
      <w:szCs w:val="32"/>
    </w:rPr>
  </w:style>
  <w:style w:type="character" w:styleId="1108" w:customStyle="1">
    <w:name w:val="列表 3 Char"/>
    <w:link w:val="1107"/>
    <w:uiPriority w:val="0"/>
    <w:qFormat/>
    <w:rPr>
      <w:rFonts w:eastAsia="宋体"/>
      <w:bCs/>
      <w:sz w:val="24"/>
      <w:szCs w:val="32"/>
      <w:lang w:val="en-US" w:eastAsia="zh-CN" w:bidi="ar-SA"/>
    </w:rPr>
  </w:style>
  <w:style w:type="paragraph" w:styleId="1109" w:customStyle="1">
    <w:name w:val="目录 71"/>
    <w:basedOn w:val="911"/>
    <w:next w:val="911"/>
    <w:uiPriority w:val="0"/>
    <w:qFormat/>
    <w:pPr>
      <w:ind w:left="1260"/>
      <w:jc w:val="left"/>
    </w:pPr>
    <w:rPr>
      <w:rFonts w:ascii="Calibri" w:hAnsi="Calibri"/>
      <w:sz w:val="18"/>
      <w:szCs w:val="18"/>
    </w:rPr>
  </w:style>
  <w:style w:type="paragraph" w:styleId="1110" w:customStyle="1">
    <w:name w:val="文档结构图1"/>
    <w:basedOn w:val="911"/>
    <w:link w:val="1111"/>
    <w:uiPriority w:val="0"/>
    <w:qFormat/>
    <w:rPr>
      <w:rFonts w:ascii="宋体"/>
      <w:sz w:val="18"/>
      <w:szCs w:val="18"/>
    </w:rPr>
  </w:style>
  <w:style w:type="character" w:styleId="1111" w:customStyle="1">
    <w:name w:val="文档结构图 Char"/>
    <w:link w:val="1110"/>
    <w:uiPriority w:val="0"/>
    <w:semiHidden/>
    <w:qFormat/>
    <w:rPr>
      <w:rFonts w:ascii="宋体" w:eastAsia="宋体"/>
      <w:sz w:val="18"/>
      <w:szCs w:val="18"/>
      <w:lang w:val="en-US" w:eastAsia="zh-CN" w:bidi="ar-SA"/>
    </w:rPr>
  </w:style>
  <w:style w:type="paragraph" w:styleId="1112" w:customStyle="1">
    <w:name w:val="批注文字1"/>
    <w:basedOn w:val="911"/>
    <w:link w:val="1113"/>
    <w:uiPriority w:val="0"/>
    <w:qFormat/>
    <w:pPr>
      <w:jc w:val="left"/>
    </w:pPr>
  </w:style>
  <w:style w:type="character" w:styleId="1113" w:customStyle="1">
    <w:name w:val="批注文字 Char"/>
    <w:link w:val="1112"/>
    <w:uiPriority w:val="0"/>
    <w:qFormat/>
    <w:rPr>
      <w:rFonts w:eastAsia="宋体"/>
      <w:sz w:val="21"/>
      <w:szCs w:val="24"/>
      <w:lang w:val="en-US" w:eastAsia="zh-CN" w:bidi="ar-SA"/>
    </w:rPr>
  </w:style>
  <w:style w:type="paragraph" w:styleId="1114" w:customStyle="1">
    <w:name w:val="正文文本 31"/>
    <w:basedOn w:val="911"/>
    <w:link w:val="1115"/>
    <w:uiPriority w:val="0"/>
    <w:qFormat/>
    <w:rPr>
      <w:rFonts w:ascii="仿宋_GB2312" w:hAnsi="Arial" w:eastAsia="仿宋_GB2312"/>
      <w:sz w:val="32"/>
      <w:szCs w:val="32"/>
    </w:rPr>
  </w:style>
  <w:style w:type="character" w:styleId="1115" w:customStyle="1">
    <w:name w:val="正文文本 3 Char"/>
    <w:link w:val="1114"/>
    <w:uiPriority w:val="0"/>
    <w:qFormat/>
    <w:rPr>
      <w:rFonts w:ascii="仿宋_GB2312" w:hAnsi="Arial" w:eastAsia="仿宋_GB2312"/>
      <w:sz w:val="32"/>
      <w:szCs w:val="32"/>
      <w:lang w:bidi="ar-SA"/>
    </w:rPr>
  </w:style>
  <w:style w:type="paragraph" w:styleId="1116" w:customStyle="1">
    <w:name w:val="HTML 地址1"/>
    <w:basedOn w:val="911"/>
    <w:link w:val="1117"/>
    <w:uiPriority w:val="0"/>
    <w:qFormat/>
    <w:rPr>
      <w:rFonts w:ascii="宋体"/>
      <w:i/>
      <w:iCs/>
      <w:sz w:val="20"/>
      <w:szCs w:val="21"/>
    </w:rPr>
  </w:style>
  <w:style w:type="character" w:styleId="1117" w:customStyle="1">
    <w:name w:val="HTML 地址 Char"/>
    <w:link w:val="1116"/>
    <w:uiPriority w:val="0"/>
    <w:qFormat/>
    <w:rPr>
      <w:rFonts w:ascii="宋体"/>
      <w:i/>
      <w:iCs/>
      <w:sz w:val="21"/>
      <w:szCs w:val="21"/>
      <w:lang w:bidi="ar-SA"/>
    </w:rPr>
  </w:style>
  <w:style w:type="paragraph" w:styleId="1118" w:customStyle="1">
    <w:name w:val="目录 51"/>
    <w:basedOn w:val="911"/>
    <w:next w:val="911"/>
    <w:uiPriority w:val="0"/>
    <w:qFormat/>
    <w:pPr>
      <w:ind w:left="840"/>
      <w:jc w:val="left"/>
    </w:pPr>
    <w:rPr>
      <w:rFonts w:ascii="Calibri" w:hAnsi="Calibri"/>
      <w:sz w:val="18"/>
      <w:szCs w:val="18"/>
    </w:rPr>
  </w:style>
  <w:style w:type="paragraph" w:styleId="1119" w:customStyle="1">
    <w:name w:val="目录 31"/>
    <w:basedOn w:val="911"/>
    <w:next w:val="911"/>
    <w:uiPriority w:val="0"/>
    <w:qFormat/>
    <w:pPr>
      <w:ind w:left="840"/>
    </w:pPr>
  </w:style>
  <w:style w:type="paragraph" w:styleId="1120" w:customStyle="1">
    <w:name w:val="纯文本1"/>
    <w:basedOn w:val="911"/>
    <w:link w:val="1121"/>
    <w:uiPriority w:val="0"/>
    <w:qFormat/>
    <w:rPr>
      <w:rFonts w:ascii="宋体" w:hAnsi="Courier New"/>
      <w:sz w:val="21"/>
      <w:szCs w:val="21"/>
    </w:rPr>
  </w:style>
  <w:style w:type="character" w:styleId="1121" w:customStyle="1">
    <w:name w:val="纯文本 Char"/>
    <w:link w:val="1120"/>
    <w:uiPriority w:val="0"/>
    <w:qFormat/>
    <w:rPr>
      <w:rFonts w:ascii="宋体" w:hAnsi="Courier New" w:eastAsia="宋体"/>
      <w:sz w:val="21"/>
      <w:szCs w:val="21"/>
      <w:lang w:bidi="ar-SA"/>
    </w:rPr>
  </w:style>
  <w:style w:type="paragraph" w:styleId="1122" w:customStyle="1">
    <w:name w:val="目录 81"/>
    <w:basedOn w:val="911"/>
    <w:next w:val="911"/>
    <w:uiPriority w:val="0"/>
    <w:qFormat/>
    <w:pPr>
      <w:ind w:left="1470"/>
      <w:jc w:val="left"/>
    </w:pPr>
    <w:rPr>
      <w:rFonts w:ascii="Calibri" w:hAnsi="Calibri"/>
      <w:sz w:val="18"/>
      <w:szCs w:val="18"/>
    </w:rPr>
  </w:style>
  <w:style w:type="paragraph" w:styleId="1123" w:customStyle="1">
    <w:name w:val="日期1"/>
    <w:basedOn w:val="911"/>
    <w:next w:val="911"/>
    <w:link w:val="1124"/>
    <w:uiPriority w:val="0"/>
    <w:qFormat/>
    <w:rPr>
      <w:sz w:val="24"/>
    </w:rPr>
  </w:style>
  <w:style w:type="character" w:styleId="1124" w:customStyle="1">
    <w:name w:val="日期 Char"/>
    <w:link w:val="1123"/>
    <w:uiPriority w:val="0"/>
    <w:qFormat/>
    <w:rPr>
      <w:rFonts w:eastAsia="宋体"/>
      <w:sz w:val="24"/>
      <w:szCs w:val="24"/>
      <w:lang w:bidi="ar-SA"/>
    </w:rPr>
  </w:style>
  <w:style w:type="paragraph" w:styleId="1125" w:customStyle="1">
    <w:name w:val="正文文本缩进 21"/>
    <w:basedOn w:val="911"/>
    <w:link w:val="1126"/>
    <w:uiPriority w:val="0"/>
    <w:qFormat/>
    <w:pPr>
      <w:ind w:left="630" w:firstLine="645"/>
    </w:pPr>
    <w:rPr>
      <w:rFonts w:ascii="Arial" w:hAnsi="Arial" w:eastAsia="仿宋_GB2312"/>
      <w:sz w:val="32"/>
      <w:szCs w:val="32"/>
    </w:rPr>
  </w:style>
  <w:style w:type="character" w:styleId="1126" w:customStyle="1">
    <w:name w:val="正文文本缩进 2 Char"/>
    <w:link w:val="1125"/>
    <w:uiPriority w:val="0"/>
    <w:qFormat/>
    <w:rPr>
      <w:rFonts w:ascii="Arial" w:hAnsi="Arial" w:eastAsia="仿宋_GB2312"/>
      <w:sz w:val="32"/>
      <w:szCs w:val="32"/>
    </w:rPr>
  </w:style>
  <w:style w:type="paragraph" w:styleId="1127" w:customStyle="1">
    <w:name w:val="尾注文本1"/>
    <w:basedOn w:val="911"/>
    <w:link w:val="1128"/>
    <w:uiPriority w:val="0"/>
    <w:qFormat/>
    <w:pPr>
      <w:jc w:val="left"/>
      <w:widowControl/>
    </w:pPr>
    <w:rPr>
      <w:sz w:val="20"/>
      <w:szCs w:val="20"/>
    </w:rPr>
  </w:style>
  <w:style w:type="character" w:styleId="1128" w:customStyle="1">
    <w:name w:val="尾注文本 Char"/>
    <w:link w:val="1127"/>
    <w:uiPriority w:val="0"/>
    <w:qFormat/>
    <w:rPr>
      <w:rFonts w:eastAsia="宋体"/>
      <w:lang w:bidi="ar-SA"/>
    </w:rPr>
  </w:style>
  <w:style w:type="paragraph" w:styleId="1129" w:customStyle="1">
    <w:name w:val="批注框文本1"/>
    <w:basedOn w:val="911"/>
    <w:link w:val="1130"/>
    <w:uiPriority w:val="0"/>
    <w:qFormat/>
    <w:rPr>
      <w:sz w:val="18"/>
      <w:szCs w:val="18"/>
    </w:rPr>
  </w:style>
  <w:style w:type="character" w:styleId="1130" w:customStyle="1">
    <w:name w:val="批注框文本 Char"/>
    <w:link w:val="1129"/>
    <w:uiPriority w:val="0"/>
    <w:qFormat/>
    <w:rPr>
      <w:rFonts w:eastAsia="宋体"/>
      <w:sz w:val="18"/>
      <w:szCs w:val="18"/>
      <w:lang w:val="en-US" w:eastAsia="zh-CN" w:bidi="ar-SA"/>
    </w:rPr>
  </w:style>
  <w:style w:type="paragraph" w:styleId="1131" w:customStyle="1">
    <w:name w:val="页脚1"/>
    <w:basedOn w:val="911"/>
    <w:link w:val="1132"/>
    <w:uiPriority w:val="0"/>
    <w:qFormat/>
    <w:pPr>
      <w:jc w:val="left"/>
      <w:tabs>
        <w:tab w:val="center" w:pos="4153" w:leader="none"/>
        <w:tab w:val="right" w:pos="8306" w:leader="none"/>
      </w:tabs>
    </w:pPr>
    <w:rPr>
      <w:sz w:val="18"/>
      <w:szCs w:val="18"/>
    </w:rPr>
  </w:style>
  <w:style w:type="character" w:styleId="1132" w:customStyle="1">
    <w:name w:val="页脚 Char"/>
    <w:link w:val="1131"/>
    <w:uiPriority w:val="0"/>
    <w:qFormat/>
    <w:rPr>
      <w:rFonts w:eastAsia="宋体"/>
      <w:sz w:val="18"/>
      <w:szCs w:val="18"/>
      <w:lang w:val="en-US" w:eastAsia="zh-CN" w:bidi="ar-SA"/>
    </w:rPr>
  </w:style>
  <w:style w:type="paragraph" w:styleId="1133" w:customStyle="1">
    <w:name w:val="页眉1"/>
    <w:basedOn w:val="911"/>
    <w:link w:val="1134"/>
    <w:uiPriority w:val="0"/>
    <w:qFormat/>
    <w:pPr>
      <w:jc w:val="center"/>
      <w:tabs>
        <w:tab w:val="center" w:pos="4153" w:leader="none"/>
        <w:tab w:val="right" w:pos="8306" w:leader="none"/>
      </w:tabs>
      <w:pBdr>
        <w:bottom w:val="single" w:color="000000" w:sz="6" w:space="1"/>
      </w:pBdr>
    </w:pPr>
    <w:rPr>
      <w:sz w:val="18"/>
      <w:szCs w:val="18"/>
    </w:rPr>
  </w:style>
  <w:style w:type="character" w:styleId="1134" w:customStyle="1">
    <w:name w:val="页眉 Char"/>
    <w:link w:val="1133"/>
    <w:uiPriority w:val="0"/>
    <w:qFormat/>
    <w:rPr>
      <w:rFonts w:eastAsia="宋体"/>
      <w:sz w:val="18"/>
      <w:szCs w:val="18"/>
      <w:lang w:val="en-US" w:eastAsia="zh-CN" w:bidi="ar-SA"/>
    </w:rPr>
  </w:style>
  <w:style w:type="paragraph" w:styleId="1135" w:customStyle="1">
    <w:name w:val="目录 41"/>
    <w:basedOn w:val="911"/>
    <w:next w:val="911"/>
    <w:uiPriority w:val="0"/>
    <w:qFormat/>
    <w:pPr>
      <w:numPr>
        <w:ilvl w:val="0"/>
        <w:numId w:val="3"/>
      </w:numPr>
      <w:ind w:left="420" w:firstLine="0"/>
      <w:jc w:val="left"/>
      <w:tabs>
        <w:tab w:val="clear" w:pos="709" w:leader="none"/>
      </w:tabs>
    </w:pPr>
    <w:rPr>
      <w:rFonts w:ascii="Calibri" w:hAnsi="Calibri"/>
      <w:sz w:val="20"/>
      <w:szCs w:val="20"/>
    </w:rPr>
  </w:style>
  <w:style w:type="paragraph" w:styleId="1136" w:customStyle="1">
    <w:name w:val="副标题1"/>
    <w:basedOn w:val="911"/>
    <w:next w:val="911"/>
    <w:link w:val="1137"/>
    <w:uiPriority w:val="0"/>
    <w:qFormat/>
    <w:pPr>
      <w:ind w:firstLine="200"/>
      <w:jc w:val="center"/>
      <w:spacing w:before="240" w:after="60" w:line="312" w:lineRule="auto"/>
      <w:outlineLvl w:val="1"/>
    </w:pPr>
    <w:rPr>
      <w:rFonts w:ascii="Cambria" w:hAnsi="Cambria"/>
      <w:b/>
      <w:bCs/>
      <w:sz w:val="32"/>
      <w:szCs w:val="32"/>
    </w:rPr>
  </w:style>
  <w:style w:type="character" w:styleId="1137" w:customStyle="1">
    <w:name w:val="副标题 Char"/>
    <w:link w:val="1136"/>
    <w:uiPriority w:val="0"/>
    <w:qFormat/>
    <w:rPr>
      <w:rFonts w:ascii="Cambria" w:hAnsi="Cambria"/>
      <w:b/>
      <w:bCs/>
      <w:sz w:val="32"/>
      <w:szCs w:val="32"/>
    </w:rPr>
  </w:style>
  <w:style w:type="paragraph" w:styleId="1138" w:customStyle="1">
    <w:name w:val="脚注文本2"/>
    <w:basedOn w:val="911"/>
    <w:uiPriority w:val="0"/>
    <w:qFormat/>
    <w:pPr>
      <w:jc w:val="left"/>
    </w:pPr>
    <w:rPr>
      <w:rFonts w:ascii="宋体" w:eastAsia="Times New Roman"/>
      <w:sz w:val="18"/>
      <w:szCs w:val="18"/>
    </w:rPr>
  </w:style>
  <w:style w:type="paragraph" w:styleId="1139" w:customStyle="1">
    <w:name w:val="目录 61"/>
    <w:basedOn w:val="911"/>
    <w:next w:val="911"/>
    <w:uiPriority w:val="0"/>
    <w:qFormat/>
    <w:pPr>
      <w:ind w:left="1050"/>
      <w:jc w:val="left"/>
    </w:pPr>
    <w:rPr>
      <w:rFonts w:ascii="Calibri" w:hAnsi="Calibri"/>
      <w:sz w:val="18"/>
      <w:szCs w:val="18"/>
    </w:rPr>
  </w:style>
  <w:style w:type="paragraph" w:styleId="1140" w:customStyle="1">
    <w:name w:val="正文文本缩进 31"/>
    <w:basedOn w:val="911"/>
    <w:link w:val="1141"/>
    <w:uiPriority w:val="0"/>
    <w:qFormat/>
    <w:pPr>
      <w:ind w:left="645" w:firstLine="645"/>
    </w:pPr>
    <w:rPr>
      <w:rFonts w:ascii="Arial" w:hAnsi="Arial" w:eastAsia="仿宋_GB2312"/>
      <w:color w:val="ffff00"/>
      <w:sz w:val="32"/>
      <w:szCs w:val="32"/>
    </w:rPr>
  </w:style>
  <w:style w:type="character" w:styleId="1141" w:customStyle="1">
    <w:name w:val="正文文本缩进 3 Char"/>
    <w:link w:val="1140"/>
    <w:uiPriority w:val="0"/>
    <w:qFormat/>
    <w:rPr>
      <w:rFonts w:ascii="Arial" w:hAnsi="Arial" w:eastAsia="仿宋_GB2312"/>
      <w:color w:val="ffff00"/>
      <w:sz w:val="32"/>
      <w:szCs w:val="32"/>
      <w:lang w:bidi="ar-SA"/>
    </w:rPr>
  </w:style>
  <w:style w:type="paragraph" w:styleId="1142" w:customStyle="1">
    <w:name w:val="目录 21"/>
    <w:basedOn w:val="911"/>
    <w:next w:val="911"/>
    <w:uiPriority w:val="0"/>
    <w:qFormat/>
    <w:pPr>
      <w:ind w:left="210"/>
      <w:jc w:val="left"/>
    </w:pPr>
    <w:rPr>
      <w:rFonts w:ascii="Calibri" w:hAnsi="Calibri"/>
      <w:smallCaps/>
      <w:sz w:val="20"/>
      <w:szCs w:val="20"/>
    </w:rPr>
  </w:style>
  <w:style w:type="paragraph" w:styleId="1143" w:customStyle="1">
    <w:name w:val="目录 91"/>
    <w:basedOn w:val="911"/>
    <w:next w:val="911"/>
    <w:uiPriority w:val="0"/>
    <w:qFormat/>
    <w:pPr>
      <w:ind w:left="1680"/>
      <w:jc w:val="left"/>
    </w:pPr>
    <w:rPr>
      <w:rFonts w:ascii="Calibri" w:hAnsi="Calibri"/>
      <w:sz w:val="18"/>
      <w:szCs w:val="18"/>
    </w:rPr>
  </w:style>
  <w:style w:type="paragraph" w:styleId="1144" w:customStyle="1">
    <w:name w:val="正文文本 21"/>
    <w:basedOn w:val="911"/>
    <w:link w:val="1145"/>
    <w:uiPriority w:val="0"/>
    <w:qFormat/>
    <w:pPr>
      <w:jc w:val="center"/>
      <w:widowControl/>
    </w:pPr>
    <w:rPr>
      <w:rFonts w:ascii="楷体_GB2312" w:eastAsia="楷体_GB2312"/>
      <w:sz w:val="28"/>
      <w:szCs w:val="28"/>
    </w:rPr>
  </w:style>
  <w:style w:type="character" w:styleId="1145" w:customStyle="1">
    <w:name w:val="正文文本 2 Char"/>
    <w:link w:val="1144"/>
    <w:uiPriority w:val="0"/>
    <w:qFormat/>
    <w:rPr>
      <w:rFonts w:ascii="楷体_GB2312" w:eastAsia="楷体_GB2312"/>
      <w:sz w:val="28"/>
      <w:szCs w:val="28"/>
      <w:lang w:bidi="ar-SA"/>
    </w:rPr>
  </w:style>
  <w:style w:type="paragraph" w:styleId="1146" w:customStyle="1">
    <w:name w:val="HTML 预设格式1"/>
    <w:basedOn w:val="911"/>
    <w:link w:val="11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7" w:customStyle="1">
    <w:name w:val="HTML 预设格式 Char"/>
    <w:link w:val="1146"/>
    <w:uiPriority w:val="0"/>
    <w:qFormat/>
    <w:rPr>
      <w:rFonts w:ascii="宋体" w:hAnsi="宋体" w:eastAsia="宋体"/>
      <w:sz w:val="24"/>
      <w:szCs w:val="24"/>
      <w:lang w:bidi="ar-SA"/>
    </w:rPr>
  </w:style>
  <w:style w:type="paragraph" w:styleId="1148" w:customStyle="1">
    <w:name w:val="普通(网站)1"/>
    <w:basedOn w:val="911"/>
    <w:link w:val="1149"/>
    <w:uiPriority w:val="0"/>
    <w:qFormat/>
    <w:pPr>
      <w:jc w:val="left"/>
      <w:spacing w:before="100" w:beforeAutospacing="1" w:after="100" w:afterAutospacing="1"/>
      <w:widowControl/>
    </w:pPr>
    <w:rPr>
      <w:rFonts w:ascii="宋体" w:hAnsi="宋体"/>
      <w:sz w:val="24"/>
    </w:rPr>
  </w:style>
  <w:style w:type="character" w:styleId="1149" w:customStyle="1">
    <w:name w:val="普通(网站) Char"/>
    <w:link w:val="1148"/>
    <w:uiPriority w:val="0"/>
    <w:qFormat/>
    <w:rPr>
      <w:rFonts w:ascii="宋体" w:hAnsi="宋体"/>
      <w:sz w:val="24"/>
      <w:szCs w:val="24"/>
    </w:rPr>
  </w:style>
  <w:style w:type="paragraph" w:styleId="1150" w:customStyle="1">
    <w:name w:val="标题1"/>
    <w:basedOn w:val="911"/>
    <w:link w:val="1151"/>
    <w:uiPriority w:val="0"/>
    <w:qFormat/>
    <w:pPr>
      <w:jc w:val="center"/>
    </w:pPr>
    <w:rPr>
      <w:sz w:val="30"/>
    </w:rPr>
  </w:style>
  <w:style w:type="character" w:styleId="1151" w:customStyle="1">
    <w:name w:val="标题 Char"/>
    <w:link w:val="1150"/>
    <w:uiPriority w:val="0"/>
    <w:qFormat/>
    <w:rPr>
      <w:sz w:val="30"/>
      <w:szCs w:val="24"/>
      <w:lang w:bidi="ar-SA"/>
    </w:rPr>
  </w:style>
  <w:style w:type="paragraph" w:styleId="1152" w:customStyle="1">
    <w:name w:val="批注主题1"/>
    <w:basedOn w:val="1112"/>
    <w:next w:val="1112"/>
    <w:link w:val="1153"/>
    <w:uiPriority w:val="0"/>
    <w:qFormat/>
    <w:rPr>
      <w:b/>
      <w:bCs/>
      <w:sz w:val="20"/>
      <w:szCs w:val="21"/>
    </w:rPr>
  </w:style>
  <w:style w:type="character" w:styleId="1153" w:customStyle="1">
    <w:name w:val="批注主题 Char"/>
    <w:link w:val="1152"/>
    <w:uiPriority w:val="0"/>
    <w:qFormat/>
    <w:rPr>
      <w:rFonts w:eastAsia="宋体"/>
      <w:b/>
      <w:bCs/>
      <w:sz w:val="21"/>
      <w:szCs w:val="21"/>
      <w:lang w:bidi="ar-SA"/>
    </w:rPr>
  </w:style>
  <w:style w:type="table" w:styleId="1154" w:customStyle="1">
    <w:name w:val="网格型1"/>
    <w:basedOn w:val="1090"/>
    <w:uiPriority w:val="0"/>
    <w:qFormat/>
    <w:tblPr/>
  </w:style>
  <w:style w:type="character" w:styleId="1155" w:customStyle="1">
    <w:name w:val="页码1"/>
    <w:link w:val="911"/>
    <w:uiPriority w:val="0"/>
    <w:qFormat/>
  </w:style>
  <w:style w:type="character" w:styleId="1156" w:customStyle="1">
    <w:name w:val="已访问的超链接1"/>
    <w:link w:val="911"/>
    <w:uiPriority w:val="0"/>
    <w:qFormat/>
    <w:rPr>
      <w:color w:val="800080"/>
      <w:u w:val="single"/>
    </w:rPr>
  </w:style>
  <w:style w:type="character" w:styleId="1157" w:customStyle="1">
    <w:name w:val="强调1"/>
    <w:link w:val="911"/>
    <w:uiPriority w:val="0"/>
    <w:qFormat/>
    <w:rPr>
      <w:i/>
      <w:iCs/>
    </w:rPr>
  </w:style>
  <w:style w:type="character" w:styleId="1158" w:customStyle="1">
    <w:name w:val="超链接1"/>
    <w:link w:val="911"/>
    <w:uiPriority w:val="0"/>
    <w:qFormat/>
    <w:rPr>
      <w:color w:val="0000ff"/>
      <w:u w:val="single"/>
    </w:rPr>
  </w:style>
  <w:style w:type="character" w:styleId="1159" w:customStyle="1">
    <w:name w:val="批注引用1"/>
    <w:link w:val="911"/>
    <w:uiPriority w:val="0"/>
    <w:qFormat/>
    <w:rPr>
      <w:sz w:val="21"/>
      <w:szCs w:val="21"/>
    </w:rPr>
  </w:style>
  <w:style w:type="character" w:styleId="1160" w:customStyle="1">
    <w:name w:val="列出段落 Char"/>
    <w:link w:val="1079"/>
    <w:uiPriority w:val="0"/>
    <w:qFormat/>
    <w:rPr>
      <w:rFonts w:ascii="Calibri" w:hAnsi="Calibri" w:eastAsia="PMingLiU"/>
      <w:sz w:val="24"/>
      <w:lang w:eastAsia="zh-TW" w:bidi="ar-SA"/>
    </w:rPr>
  </w:style>
  <w:style w:type="character" w:styleId="1161" w:customStyle="1">
    <w:name w:val="三级条标题 Char"/>
    <w:link w:val="1162"/>
    <w:uiPriority w:val="0"/>
    <w:qFormat/>
    <w:rPr>
      <w:rFonts w:ascii="黑体" w:hAnsi="宋体" w:eastAsia="黑体"/>
      <w:lang w:bidi="ar-SA"/>
    </w:rPr>
  </w:style>
  <w:style w:type="paragraph" w:styleId="1162" w:customStyle="1">
    <w:name w:val="三级条标题"/>
    <w:basedOn w:val="1163"/>
    <w:next w:val="906"/>
    <w:link w:val="1161"/>
    <w:uiPriority w:val="0"/>
    <w:qFormat/>
    <w:pPr>
      <w:numPr>
        <w:ilvl w:val="4"/>
        <w:numId w:val="0"/>
      </w:numPr>
      <w:ind w:left="907" w:hanging="907"/>
      <w:tabs>
        <w:tab w:val="left" w:pos="810" w:leader="none"/>
        <w:tab w:val="left" w:pos="907" w:leader="none"/>
        <w:tab w:val="left" w:pos="1265" w:leader="none"/>
      </w:tabs>
      <w:outlineLvl w:val="4"/>
    </w:pPr>
  </w:style>
  <w:style w:type="paragraph" w:styleId="1163" w:customStyle="1">
    <w:name w:val="二级条标题"/>
    <w:basedOn w:val="896"/>
    <w:next w:val="906"/>
    <w:link w:val="1164"/>
    <w:uiPriority w:val="0"/>
    <w:qFormat/>
    <w:pPr>
      <w:outlineLvl w:val="3"/>
    </w:pPr>
  </w:style>
  <w:style w:type="character" w:styleId="1164" w:customStyle="1">
    <w:name w:val="二级条标题 Char"/>
    <w:link w:val="1163"/>
    <w:uiPriority w:val="0"/>
    <w:qFormat/>
    <w:rPr>
      <w:rFonts w:ascii="黑体" w:hAnsi="宋体" w:eastAsia="黑体"/>
      <w:lang w:bidi="ar-SA"/>
    </w:rPr>
  </w:style>
  <w:style w:type="character" w:styleId="1165" w:customStyle="1">
    <w:name w:val="正文文本 (10)_"/>
    <w:link w:val="1166"/>
    <w:uiPriority w:val="0"/>
    <w:qFormat/>
    <w:rPr>
      <w:rFonts w:ascii="MingLiU" w:hAnsi="MingLiU" w:eastAsia="MingLiU"/>
      <w:spacing w:val="40"/>
      <w:sz w:val="19"/>
      <w:szCs w:val="19"/>
      <w:shd w:val="clear" w:color="auto" w:fill="ffffff"/>
      <w:lang w:bidi="ar-SA"/>
    </w:rPr>
  </w:style>
  <w:style w:type="paragraph" w:styleId="1166" w:customStyle="1">
    <w:name w:val="正文文本 (10)6"/>
    <w:basedOn w:val="911"/>
    <w:link w:val="116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67" w:customStyle="1">
    <w:name w:val="DeltaView Insertion"/>
    <w:link w:val="911"/>
    <w:uiPriority w:val="0"/>
    <w:qFormat/>
    <w:rPr>
      <w:color w:val="0000ff"/>
      <w:spacing w:val="0"/>
      <w:u w:val="single"/>
    </w:rPr>
  </w:style>
  <w:style w:type="character" w:styleId="1168" w:customStyle="1">
    <w:name w:val="普通正文 Char"/>
    <w:link w:val="1169"/>
    <w:uiPriority w:val="0"/>
    <w:qFormat/>
    <w:rPr>
      <w:rFonts w:ascii="Arial" w:hAnsi="Arial" w:eastAsia="宋体"/>
      <w:sz w:val="24"/>
      <w:szCs w:val="24"/>
      <w:lang w:val="en-US" w:eastAsia="zh-CN" w:bidi="ar-SA"/>
    </w:rPr>
  </w:style>
  <w:style w:type="paragraph" w:styleId="1169" w:customStyle="1">
    <w:name w:val="普通正文"/>
    <w:basedOn w:val="911"/>
    <w:link w:val="1168"/>
    <w:uiPriority w:val="0"/>
    <w:qFormat/>
    <w:pPr>
      <w:ind w:firstLine="480"/>
      <w:jc w:val="left"/>
      <w:spacing w:before="120" w:after="120" w:line="360" w:lineRule="auto"/>
    </w:pPr>
    <w:rPr>
      <w:rFonts w:ascii="Arial" w:hAnsi="Arial"/>
      <w:sz w:val="24"/>
    </w:rPr>
  </w:style>
  <w:style w:type="character" w:styleId="1170" w:customStyle="1">
    <w:name w:val=" Char Char29"/>
    <w:link w:val="911"/>
    <w:uiPriority w:val="0"/>
    <w:qFormat/>
    <w:rPr>
      <w:rFonts w:ascii="Arial" w:hAnsi="Arial" w:eastAsia="黑体"/>
      <w:b/>
      <w:bCs/>
      <w:sz w:val="28"/>
      <w:szCs w:val="28"/>
      <w:lang w:val="en-US" w:eastAsia="zh-CN" w:bidi="ar-SA"/>
    </w:rPr>
  </w:style>
  <w:style w:type="character" w:styleId="1171" w:customStyle="1">
    <w:name w:val="正文文本 (2)_"/>
    <w:link w:val="1172"/>
    <w:uiPriority w:val="0"/>
    <w:qFormat/>
    <w:rPr>
      <w:rFonts w:ascii="MingLiU" w:hAnsi="MingLiU" w:eastAsia="MingLiU"/>
      <w:spacing w:val="10"/>
      <w:sz w:val="18"/>
      <w:szCs w:val="18"/>
      <w:shd w:val="clear" w:color="auto" w:fill="ffffff"/>
      <w:lang w:bidi="ar-SA"/>
    </w:rPr>
  </w:style>
  <w:style w:type="paragraph" w:styleId="1172" w:customStyle="1">
    <w:name w:val="正文文本 (2)11"/>
    <w:basedOn w:val="911"/>
    <w:link w:val="117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73" w:customStyle="1">
    <w:name w:val="标题2 Char Char"/>
    <w:link w:val="1174"/>
    <w:uiPriority w:val="0"/>
    <w:qFormat/>
    <w:rPr>
      <w:rFonts w:eastAsia="方正楷体_GBK"/>
      <w:sz w:val="32"/>
      <w:lang w:bidi="ar-SA"/>
    </w:rPr>
  </w:style>
  <w:style w:type="paragraph" w:styleId="1174" w:customStyle="1">
    <w:name w:val="标题2"/>
    <w:basedOn w:val="911"/>
    <w:next w:val="911"/>
    <w:link w:val="1173"/>
    <w:uiPriority w:val="0"/>
    <w:qFormat/>
    <w:pPr>
      <w:jc w:val="center"/>
    </w:pPr>
    <w:rPr>
      <w:rFonts w:eastAsia="方正楷体_GBK"/>
      <w:sz w:val="32"/>
      <w:szCs w:val="20"/>
    </w:rPr>
  </w:style>
  <w:style w:type="character" w:styleId="1175" w:customStyle="1">
    <w:name w:val=" Char Char31"/>
    <w:link w:val="911"/>
    <w:uiPriority w:val="0"/>
    <w:qFormat/>
    <w:rPr>
      <w:rFonts w:ascii="Arial" w:hAnsi="Arial" w:eastAsia="幼圆"/>
      <w:b/>
      <w:bCs/>
      <w:sz w:val="44"/>
      <w:szCs w:val="44"/>
      <w:lang w:val="en-US" w:eastAsia="zh-CN" w:bidi="ar-SA"/>
    </w:rPr>
  </w:style>
  <w:style w:type="character" w:styleId="1176" w:customStyle="1">
    <w:name w:val="方案文档 Char Char"/>
    <w:link w:val="1177"/>
    <w:uiPriority w:val="0"/>
    <w:qFormat/>
    <w:rPr>
      <w:rFonts w:ascii="宋体" w:hAnsi="宋体"/>
      <w:b/>
      <w:lang w:bidi="ar-SA"/>
    </w:rPr>
  </w:style>
  <w:style w:type="paragraph" w:styleId="1177" w:customStyle="1">
    <w:name w:val="方案文档"/>
    <w:basedOn w:val="911"/>
    <w:link w:val="1176"/>
    <w:uiPriority w:val="0"/>
    <w:qFormat/>
    <w:pPr>
      <w:ind w:left="420"/>
      <w:spacing w:line="360" w:lineRule="auto"/>
      <w:tabs>
        <w:tab w:val="left" w:pos="420" w:leader="none"/>
      </w:tabs>
    </w:pPr>
    <w:rPr>
      <w:rFonts w:ascii="宋体" w:hAnsi="宋体"/>
      <w:b/>
      <w:sz w:val="20"/>
      <w:szCs w:val="20"/>
    </w:rPr>
  </w:style>
  <w:style w:type="character" w:styleId="1178" w:customStyle="1">
    <w:name w:val="纯文本 Char1"/>
    <w:link w:val="911"/>
    <w:uiPriority w:val="0"/>
    <w:semiHidden/>
    <w:qFormat/>
    <w:rPr>
      <w:rFonts w:ascii="宋体" w:hAnsi="Courier New"/>
      <w:sz w:val="21"/>
      <w:szCs w:val="21"/>
    </w:rPr>
  </w:style>
  <w:style w:type="character" w:styleId="1179" w:customStyle="1">
    <w:name w:val="apple-converted-space"/>
    <w:link w:val="911"/>
    <w:uiPriority w:val="0"/>
    <w:qFormat/>
  </w:style>
  <w:style w:type="character" w:styleId="1180" w:customStyle="1">
    <w:name w:val="二级条标题 + 宋体 Char"/>
    <w:link w:val="1181"/>
    <w:uiPriority w:val="0"/>
    <w:qFormat/>
    <w:rPr>
      <w:rFonts w:ascii="宋体" w:hAnsi="宋体" w:eastAsia="黑体"/>
      <w:lang w:bidi="ar-SA"/>
    </w:rPr>
  </w:style>
  <w:style w:type="paragraph" w:styleId="1181" w:customStyle="1">
    <w:name w:val="二级条标题 + 宋体"/>
    <w:basedOn w:val="1163"/>
    <w:link w:val="1180"/>
    <w:uiPriority w:val="0"/>
    <w:qFormat/>
    <w:pPr>
      <w:ind w:left="0" w:firstLine="0"/>
    </w:pPr>
    <w:rPr>
      <w:rFonts w:ascii="宋体"/>
    </w:rPr>
  </w:style>
  <w:style w:type="character" w:styleId="1182" w:customStyle="1">
    <w:name w:val="12black1"/>
    <w:link w:val="911"/>
    <w:uiPriority w:val="0"/>
    <w:qFormat/>
    <w:rPr>
      <w:color w:val="000000"/>
      <w:sz w:val="24"/>
      <w:szCs w:val="24"/>
      <w:u w:val="none"/>
    </w:rPr>
  </w:style>
  <w:style w:type="character" w:styleId="1183" w:customStyle="1">
    <w:name w:val="美标题3 Char Char"/>
    <w:link w:val="1184"/>
    <w:uiPriority w:val="0"/>
    <w:qFormat/>
    <w:rPr>
      <w:rFonts w:ascii="宋体" w:hAnsi="宋体"/>
      <w:b/>
    </w:rPr>
  </w:style>
  <w:style w:type="paragraph" w:styleId="1184" w:customStyle="1">
    <w:name w:val="美标题3"/>
    <w:basedOn w:val="911"/>
    <w:link w:val="1183"/>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185" w:customStyle="1">
    <w:name w:val="表格 Char Char"/>
    <w:link w:val="1186"/>
    <w:uiPriority w:val="0"/>
    <w:qFormat/>
    <w:rPr>
      <w:rFonts w:ascii="宋体" w:hAnsi="宋体" w:eastAsia="宋体"/>
      <w:lang w:bidi="ar-SA"/>
    </w:rPr>
  </w:style>
  <w:style w:type="paragraph" w:styleId="1186" w:customStyle="1">
    <w:name w:val="表格"/>
    <w:basedOn w:val="911"/>
    <w:link w:val="1185"/>
    <w:uiPriority w:val="0"/>
    <w:qFormat/>
    <w:pPr>
      <w:ind w:firstLine="42"/>
    </w:pPr>
    <w:rPr>
      <w:rFonts w:ascii="宋体" w:hAnsi="宋体"/>
      <w:sz w:val="20"/>
      <w:szCs w:val="20"/>
    </w:rPr>
  </w:style>
  <w:style w:type="character" w:styleId="1187" w:customStyle="1">
    <w:name w:val="Para head"/>
    <w:link w:val="911"/>
    <w:uiPriority w:val="0"/>
    <w:qFormat/>
  </w:style>
  <w:style w:type="character" w:styleId="1188" w:customStyle="1">
    <w:name w:val="正文文本缩进 Char1"/>
    <w:link w:val="911"/>
    <w:uiPriority w:val="0"/>
    <w:semiHidden/>
    <w:qFormat/>
    <w:rPr>
      <w:sz w:val="21"/>
      <w:szCs w:val="24"/>
    </w:rPr>
  </w:style>
  <w:style w:type="character" w:styleId="1189" w:customStyle="1">
    <w:name w:val="标题 B Char"/>
    <w:link w:val="1190"/>
    <w:uiPriority w:val="0"/>
    <w:qFormat/>
    <w:rPr>
      <w:rFonts w:ascii="Arial Rounded MT Bold" w:hAnsi="Arial Rounded MT Bold" w:eastAsia="黑体"/>
      <w:spacing w:val="8"/>
      <w:sz w:val="32"/>
      <w:lang w:bidi="ar-SA"/>
    </w:rPr>
  </w:style>
  <w:style w:type="paragraph" w:styleId="1190" w:customStyle="1">
    <w:name w:val="标题 B"/>
    <w:basedOn w:val="915"/>
    <w:link w:val="118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91" w:customStyle="1">
    <w:name w:val="表头 Char"/>
    <w:link w:val="1192"/>
    <w:uiPriority w:val="0"/>
    <w:qFormat/>
    <w:rPr>
      <w:rFonts w:eastAsia="黑体"/>
      <w:spacing w:val="-10"/>
      <w:lang w:bidi="ar-SA"/>
    </w:rPr>
  </w:style>
  <w:style w:type="paragraph" w:styleId="1192" w:customStyle="1">
    <w:name w:val="表头"/>
    <w:basedOn w:val="911"/>
    <w:link w:val="1191"/>
    <w:uiPriority w:val="0"/>
    <w:qFormat/>
    <w:pPr>
      <w:jc w:val="center"/>
      <w:spacing w:line="320" w:lineRule="atLeast"/>
    </w:pPr>
    <w:rPr>
      <w:rFonts w:eastAsia="黑体"/>
      <w:spacing w:val="-10"/>
      <w:sz w:val="20"/>
      <w:szCs w:val="20"/>
    </w:rPr>
  </w:style>
  <w:style w:type="character" w:styleId="1193" w:customStyle="1">
    <w:name w:val="表蕊 Char1"/>
    <w:link w:val="1194"/>
    <w:uiPriority w:val="0"/>
    <w:qFormat/>
    <w:rPr>
      <w:rFonts w:eastAsia="楷体_GB2312"/>
      <w:spacing w:val="-10"/>
      <w:lang w:bidi="ar-SA"/>
    </w:rPr>
  </w:style>
  <w:style w:type="paragraph" w:styleId="1194" w:customStyle="1">
    <w:name w:val="表蕊"/>
    <w:basedOn w:val="911"/>
    <w:link w:val="1193"/>
    <w:uiPriority w:val="0"/>
    <w:qFormat/>
    <w:pPr>
      <w:jc w:val="left"/>
      <w:spacing w:line="320" w:lineRule="atLeast"/>
    </w:pPr>
    <w:rPr>
      <w:rFonts w:eastAsia="楷体_GB2312"/>
      <w:spacing w:val="-10"/>
      <w:sz w:val="20"/>
      <w:szCs w:val="20"/>
    </w:rPr>
  </w:style>
  <w:style w:type="character" w:styleId="1195" w:customStyle="1">
    <w:name w:val=" Char Char7"/>
    <w:link w:val="911"/>
    <w:uiPriority w:val="0"/>
    <w:qFormat/>
    <w:rPr>
      <w:rFonts w:ascii="Arial" w:hAnsi="Arial" w:eastAsia="幼圆"/>
      <w:b/>
      <w:bCs/>
      <w:sz w:val="44"/>
      <w:szCs w:val="44"/>
      <w:lang w:val="en-US" w:eastAsia="zh-CN" w:bidi="ar-SA"/>
    </w:rPr>
  </w:style>
  <w:style w:type="character" w:styleId="1196" w:customStyle="1">
    <w:name w:val=" Char Char33"/>
    <w:link w:val="911"/>
    <w:uiPriority w:val="0"/>
    <w:qFormat/>
    <w:rPr>
      <w:rFonts w:eastAsia="方正仿宋_GBK"/>
      <w:b/>
      <w:sz w:val="44"/>
      <w:lang w:val="en-US" w:eastAsia="zh-CN" w:bidi="ar-SA"/>
    </w:rPr>
  </w:style>
  <w:style w:type="character" w:styleId="1197" w:customStyle="1">
    <w:name w:val="wwwww Char"/>
    <w:link w:val="1198"/>
    <w:uiPriority w:val="0"/>
    <w:qFormat/>
    <w:rPr>
      <w:rFonts w:ascii="宋体" w:hAnsi="宋体"/>
      <w:sz w:val="24"/>
      <w:szCs w:val="21"/>
      <w:lang w:bidi="ar-SA"/>
    </w:rPr>
  </w:style>
  <w:style w:type="paragraph" w:styleId="1198" w:customStyle="1">
    <w:name w:val="wwwww"/>
    <w:basedOn w:val="911"/>
    <w:link w:val="1197"/>
    <w:uiPriority w:val="0"/>
    <w:qFormat/>
    <w:pPr>
      <w:spacing w:line="400" w:lineRule="exact"/>
      <w:widowControl/>
    </w:pPr>
    <w:rPr>
      <w:rFonts w:ascii="宋体" w:hAnsi="宋体"/>
      <w:sz w:val="24"/>
      <w:szCs w:val="21"/>
    </w:rPr>
  </w:style>
  <w:style w:type="character" w:styleId="1199" w:customStyle="1">
    <w:name w:val="美标题2 Char Char"/>
    <w:link w:val="1200"/>
    <w:uiPriority w:val="0"/>
    <w:qFormat/>
    <w:rPr>
      <w:rFonts w:ascii="宋体" w:hAnsi="宋体"/>
      <w:b/>
      <w:sz w:val="28"/>
      <w:lang w:bidi="ar-SA"/>
    </w:rPr>
  </w:style>
  <w:style w:type="paragraph" w:styleId="1200" w:customStyle="1">
    <w:name w:val="美标题2"/>
    <w:basedOn w:val="911"/>
    <w:link w:val="1199"/>
    <w:uiPriority w:val="0"/>
    <w:qFormat/>
    <w:rPr>
      <w:rFonts w:ascii="宋体" w:hAnsi="宋体"/>
      <w:b/>
      <w:sz w:val="28"/>
      <w:szCs w:val="20"/>
    </w:rPr>
  </w:style>
  <w:style w:type="character" w:styleId="1201" w:customStyle="1">
    <w:name w:val="彩色列表 - 强调文字颜色 1 Char1"/>
    <w:link w:val="1202"/>
    <w:uiPriority w:val="0"/>
    <w:qFormat/>
    <w:rPr>
      <w:rFonts w:ascii="Calibri" w:hAnsi="Calibri" w:eastAsia="宋体"/>
      <w:sz w:val="24"/>
      <w:szCs w:val="24"/>
      <w:lang w:eastAsia="en-US" w:bidi="en-US"/>
    </w:rPr>
  </w:style>
  <w:style w:type="paragraph" w:styleId="1202" w:customStyle="1">
    <w:name w:val="彩色列表 - 强调文字颜色 11"/>
    <w:basedOn w:val="911"/>
    <w:link w:val="1201"/>
    <w:uiPriority w:val="0"/>
    <w:qFormat/>
    <w:pPr>
      <w:contextualSpacing/>
      <w:ind w:left="720"/>
      <w:jc w:val="left"/>
      <w:widowControl/>
    </w:pPr>
    <w:rPr>
      <w:sz w:val="24"/>
      <w:lang w:eastAsia="en-US" w:bidi="en-US"/>
    </w:rPr>
  </w:style>
  <w:style w:type="character" w:styleId="1203" w:customStyle="1">
    <w:name w:val="正文文本 (9)_"/>
    <w:link w:val="1204"/>
    <w:uiPriority w:val="0"/>
    <w:qFormat/>
    <w:rPr>
      <w:rFonts w:ascii="MingLiU" w:hAnsi="MingLiU" w:eastAsia="MingLiU"/>
      <w:spacing w:val="20"/>
      <w:sz w:val="16"/>
      <w:szCs w:val="16"/>
      <w:shd w:val="clear" w:color="auto" w:fill="ffffff"/>
      <w:lang w:bidi="ar-SA"/>
    </w:rPr>
  </w:style>
  <w:style w:type="paragraph" w:styleId="1204" w:customStyle="1">
    <w:name w:val="正文文本 (9)3"/>
    <w:basedOn w:val="911"/>
    <w:link w:val="120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05" w:customStyle="1">
    <w:name w:val=" Char Char17"/>
    <w:link w:val="911"/>
    <w:uiPriority w:val="0"/>
    <w:qFormat/>
    <w:rPr>
      <w:rFonts w:eastAsia="宋体"/>
      <w:sz w:val="18"/>
      <w:szCs w:val="18"/>
      <w:lang w:bidi="ar-SA"/>
    </w:rPr>
  </w:style>
  <w:style w:type="character" w:styleId="1206" w:customStyle="1">
    <w:name w:val="Table Heading Char"/>
    <w:link w:val="1207"/>
    <w:uiPriority w:val="0"/>
    <w:qFormat/>
    <w:rPr>
      <w:rFonts w:ascii="Arial" w:hAnsi="Arial" w:eastAsia="黑体"/>
      <w:sz w:val="18"/>
      <w:szCs w:val="22"/>
      <w:lang w:val="en-US" w:eastAsia="en-US" w:bidi="ar-SA"/>
    </w:rPr>
  </w:style>
  <w:style w:type="paragraph" w:styleId="1207" w:customStyle="1">
    <w:name w:val="Table Heading"/>
    <w:link w:val="120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08" w:customStyle="1">
    <w:name w:val="Item List Char"/>
    <w:link w:val="1209"/>
    <w:uiPriority w:val="0"/>
    <w:qFormat/>
    <w:rPr>
      <w:rFonts w:eastAsia="Times New Roman"/>
      <w:sz w:val="21"/>
      <w:szCs w:val="21"/>
      <w:lang w:val="en-US" w:eastAsia="zh-CN" w:bidi="ar-SA"/>
    </w:rPr>
  </w:style>
  <w:style w:type="paragraph" w:styleId="1209" w:customStyle="1">
    <w:name w:val="Item List"/>
    <w:link w:val="120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10" w:customStyle="1">
    <w:name w:val="明显参考"/>
    <w:link w:val="911"/>
    <w:uiPriority w:val="0"/>
    <w:qFormat/>
    <w:rPr>
      <w:b/>
      <w:bCs/>
      <w:smallCaps/>
      <w:color w:val="c0504d"/>
      <w:spacing w:val="5"/>
      <w:u w:val="single"/>
    </w:rPr>
  </w:style>
  <w:style w:type="character" w:styleId="1211" w:customStyle="1">
    <w:name w:val="Table Text Char1"/>
    <w:link w:val="1212"/>
    <w:uiPriority w:val="0"/>
    <w:qFormat/>
    <w:rPr>
      <w:rFonts w:ascii="Arial" w:hAnsi="Arial" w:eastAsia="Times New Roman"/>
      <w:sz w:val="18"/>
      <w:szCs w:val="18"/>
      <w:lang w:val="en-US" w:eastAsia="zh-CN" w:bidi="ar-SA"/>
    </w:rPr>
  </w:style>
  <w:style w:type="paragraph" w:styleId="1212" w:customStyle="1">
    <w:name w:val="Table Text"/>
    <w:link w:val="1211"/>
    <w:uiPriority w:val="0"/>
    <w:qFormat/>
    <w:pPr>
      <w:spacing w:before="80" w:after="80"/>
    </w:pPr>
    <w:rPr>
      <w:rFonts w:hint="default" w:ascii="Arial" w:hAnsi="Arial" w:eastAsia="Times New Roman" w:cs="Times New Roman"/>
      <w:sz w:val="18"/>
      <w:szCs w:val="18"/>
      <w:lang w:val="en-US" w:eastAsia="zh-CN" w:bidi="ar-SA"/>
    </w:rPr>
  </w:style>
  <w:style w:type="character" w:styleId="1213" w:customStyle="1">
    <w:name w:val="缺省文本 Char"/>
    <w:link w:val="1214"/>
    <w:uiPriority w:val="0"/>
    <w:qFormat/>
    <w:rPr>
      <w:rFonts w:ascii="Arial" w:hAnsi="Arial" w:eastAsia="宋体"/>
      <w:sz w:val="24"/>
      <w:szCs w:val="21"/>
      <w:lang w:bidi="ar-SA"/>
    </w:rPr>
  </w:style>
  <w:style w:type="paragraph" w:styleId="1214" w:customStyle="1">
    <w:name w:val="缺省文本"/>
    <w:basedOn w:val="911"/>
    <w:link w:val="1213"/>
    <w:uiPriority w:val="0"/>
    <w:qFormat/>
    <w:pPr>
      <w:jc w:val="left"/>
      <w:spacing w:line="360" w:lineRule="auto"/>
    </w:pPr>
    <w:rPr>
      <w:rFonts w:ascii="Arial" w:hAnsi="Arial"/>
      <w:sz w:val="24"/>
      <w:szCs w:val="21"/>
    </w:rPr>
  </w:style>
  <w:style w:type="character" w:styleId="1215" w:customStyle="1">
    <w:name w:val="正文（首行缩进2字符） Char"/>
    <w:link w:val="1216"/>
    <w:uiPriority w:val="0"/>
    <w:qFormat/>
    <w:rPr>
      <w:rFonts w:eastAsia="宋体"/>
      <w:sz w:val="21"/>
      <w:szCs w:val="21"/>
      <w:lang w:bidi="ar-SA"/>
    </w:rPr>
  </w:style>
  <w:style w:type="paragraph" w:styleId="1216" w:customStyle="1">
    <w:name w:val="正文（首行缩进2字符）"/>
    <w:basedOn w:val="911"/>
    <w:link w:val="1215"/>
    <w:uiPriority w:val="0"/>
    <w:qFormat/>
    <w:pPr>
      <w:ind w:firstLine="420"/>
      <w:spacing w:line="360" w:lineRule="auto"/>
    </w:pPr>
    <w:rPr>
      <w:sz w:val="20"/>
      <w:szCs w:val="21"/>
    </w:rPr>
  </w:style>
  <w:style w:type="character" w:styleId="1217" w:customStyle="1">
    <w:name w:val="fix161 Char"/>
    <w:link w:val="1218"/>
    <w:uiPriority w:val="0"/>
    <w:qFormat/>
    <w:rPr>
      <w:rFonts w:ascii="宋体" w:hAnsi="宋体"/>
      <w:sz w:val="24"/>
      <w:szCs w:val="24"/>
      <w:lang w:bidi="ar-SA"/>
    </w:rPr>
  </w:style>
  <w:style w:type="paragraph" w:styleId="1218" w:customStyle="1">
    <w:name w:val="fix161"/>
    <w:basedOn w:val="911"/>
    <w:link w:val="1217"/>
    <w:uiPriority w:val="0"/>
    <w:qFormat/>
    <w:pPr>
      <w:jc w:val="left"/>
      <w:spacing w:before="100" w:beforeAutospacing="1" w:after="100" w:afterAutospacing="1"/>
      <w:widowControl/>
    </w:pPr>
    <w:rPr>
      <w:rFonts w:ascii="宋体" w:hAnsi="宋体"/>
      <w:sz w:val="24"/>
    </w:rPr>
  </w:style>
  <w:style w:type="character" w:styleId="1219" w:customStyle="1">
    <w:name w:val="HTML 地址 Char1"/>
    <w:link w:val="911"/>
    <w:uiPriority w:val="0"/>
    <w:qFormat/>
    <w:rPr>
      <w:i/>
      <w:iCs/>
      <w:sz w:val="21"/>
      <w:szCs w:val="21"/>
    </w:rPr>
  </w:style>
  <w:style w:type="character" w:styleId="1220" w:customStyle="1">
    <w:name w:val="曹阿龙 Char"/>
    <w:link w:val="1221"/>
    <w:uiPriority w:val="0"/>
    <w:qFormat/>
    <w:rPr>
      <w:rFonts w:ascii="宋体" w:hAnsi="宋体" w:eastAsia="幼圆"/>
      <w:b/>
      <w:bCs/>
      <w:sz w:val="28"/>
      <w:szCs w:val="28"/>
      <w:lang w:bidi="ar-SA"/>
    </w:rPr>
  </w:style>
  <w:style w:type="paragraph" w:styleId="1221" w:customStyle="1">
    <w:name w:val="曹阿龙"/>
    <w:basedOn w:val="915"/>
    <w:link w:val="1220"/>
    <w:uiPriority w:val="0"/>
    <w:qFormat/>
    <w:pPr>
      <w:ind w:firstLine="561"/>
      <w:jc w:val="left"/>
      <w:spacing w:line="400" w:lineRule="exact"/>
    </w:pPr>
    <w:rPr>
      <w:rFonts w:ascii="宋体" w:hAnsi="宋体" w:eastAsia="幼圆"/>
      <w:sz w:val="28"/>
      <w:szCs w:val="28"/>
    </w:rPr>
  </w:style>
  <w:style w:type="character" w:styleId="1222" w:customStyle="1">
    <w:name w:val="首行缩进正文 Char"/>
    <w:link w:val="1223"/>
    <w:uiPriority w:val="0"/>
    <w:qFormat/>
    <w:rPr>
      <w:rFonts w:ascii="微软雅黑" w:hAnsi="微软雅黑" w:eastAsia="微软雅黑"/>
      <w:sz w:val="24"/>
      <w:szCs w:val="24"/>
      <w:lang w:bidi="ar-SA"/>
    </w:rPr>
  </w:style>
  <w:style w:type="paragraph" w:styleId="1223" w:customStyle="1">
    <w:name w:val="首行缩进正文"/>
    <w:basedOn w:val="911"/>
    <w:link w:val="1222"/>
    <w:uiPriority w:val="0"/>
    <w:qFormat/>
    <w:pPr>
      <w:ind w:firstLine="420"/>
      <w:jc w:val="left"/>
      <w:spacing w:line="400" w:lineRule="exact"/>
      <w:widowControl/>
    </w:pPr>
    <w:rPr>
      <w:rFonts w:ascii="微软雅黑" w:hAnsi="微软雅黑" w:eastAsia="微软雅黑"/>
      <w:sz w:val="20"/>
    </w:rPr>
  </w:style>
  <w:style w:type="character" w:styleId="1224" w:customStyle="1">
    <w:name w:val="美标题一 Char Char"/>
    <w:link w:val="1225"/>
    <w:uiPriority w:val="0"/>
    <w:qFormat/>
    <w:rPr>
      <w:rFonts w:ascii="Calibri" w:hAnsi="Calibri" w:eastAsia="宋体"/>
      <w:b/>
      <w:sz w:val="36"/>
      <w:szCs w:val="24"/>
      <w:lang w:bidi="ar-SA"/>
    </w:rPr>
  </w:style>
  <w:style w:type="paragraph" w:styleId="1225" w:customStyle="1">
    <w:name w:val="美标题一"/>
    <w:basedOn w:val="911"/>
    <w:link w:val="1224"/>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26" w:customStyle="1">
    <w:name w:val=" Char Char30"/>
    <w:link w:val="911"/>
    <w:uiPriority w:val="0"/>
    <w:qFormat/>
    <w:rPr>
      <w:rFonts w:eastAsia="宋体"/>
      <w:b/>
      <w:bCs/>
      <w:sz w:val="32"/>
      <w:szCs w:val="32"/>
      <w:lang w:val="en-US" w:eastAsia="zh-CN" w:bidi="ar-SA"/>
    </w:rPr>
  </w:style>
  <w:style w:type="character" w:styleId="1227" w:customStyle="1">
    <w:name w:val="二级目录 Char"/>
    <w:link w:val="1228"/>
    <w:uiPriority w:val="0"/>
    <w:qFormat/>
    <w:rPr>
      <w:rFonts w:eastAsia="Times New Roman"/>
      <w:b/>
      <w:sz w:val="30"/>
      <w:szCs w:val="28"/>
      <w:lang w:val="en-US" w:eastAsia="zh-CN" w:bidi="ar-SA"/>
    </w:rPr>
  </w:style>
  <w:style w:type="paragraph" w:styleId="1228" w:customStyle="1">
    <w:name w:val="二级目录"/>
    <w:next w:val="911"/>
    <w:link w:val="122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29" w:customStyle="1">
    <w:name w:val="不明显参考"/>
    <w:link w:val="911"/>
    <w:uiPriority w:val="0"/>
    <w:qFormat/>
    <w:rPr>
      <w:smallCaps/>
      <w:color w:val="c0504d"/>
      <w:u w:val="single"/>
    </w:rPr>
  </w:style>
  <w:style w:type="character" w:styleId="1230" w:customStyle="1">
    <w:name w:val="表格标题 Char"/>
    <w:link w:val="1231"/>
    <w:uiPriority w:val="0"/>
    <w:qFormat/>
    <w:rPr>
      <w:rFonts w:ascii="Arial Black" w:hAnsi="Arial Black" w:eastAsia="黑体"/>
      <w:sz w:val="24"/>
      <w:szCs w:val="24"/>
    </w:rPr>
  </w:style>
  <w:style w:type="paragraph" w:styleId="1231" w:customStyle="1">
    <w:name w:val="表格标题"/>
    <w:basedOn w:val="911"/>
    <w:link w:val="1230"/>
    <w:uiPriority w:val="0"/>
    <w:qFormat/>
    <w:pPr>
      <w:jc w:val="center"/>
      <w:spacing w:after="156" w:line="400" w:lineRule="exact"/>
    </w:pPr>
    <w:rPr>
      <w:rFonts w:ascii="Arial Black" w:hAnsi="Arial Black" w:eastAsia="黑体"/>
      <w:sz w:val="24"/>
    </w:rPr>
  </w:style>
  <w:style w:type="character" w:styleId="1232" w:customStyle="1">
    <w:name w:val="正文4 Char"/>
    <w:link w:val="1233"/>
    <w:uiPriority w:val="0"/>
    <w:qFormat/>
    <w:rPr>
      <w:rFonts w:eastAsia="楷体_GB2312"/>
      <w:spacing w:val="8"/>
      <w:sz w:val="28"/>
    </w:rPr>
  </w:style>
  <w:style w:type="paragraph" w:styleId="1233" w:customStyle="1">
    <w:name w:val="正文4"/>
    <w:basedOn w:val="911"/>
    <w:link w:val="1232"/>
    <w:uiPriority w:val="0"/>
    <w:qFormat/>
    <w:pPr>
      <w:ind w:firstLine="601"/>
      <w:spacing w:line="440" w:lineRule="exact"/>
    </w:pPr>
    <w:rPr>
      <w:rFonts w:eastAsia="楷体_GB2312"/>
      <w:spacing w:val="8"/>
      <w:sz w:val="28"/>
      <w:szCs w:val="20"/>
    </w:rPr>
  </w:style>
  <w:style w:type="paragraph" w:styleId="1234" w:customStyle="1">
    <w:name w:val="Char1"/>
    <w:basedOn w:val="911"/>
    <w:uiPriority w:val="0"/>
    <w:qFormat/>
    <w:pPr>
      <w:spacing w:line="360" w:lineRule="auto"/>
    </w:pPr>
    <w:rPr>
      <w:sz w:val="24"/>
      <w:szCs w:val="20"/>
    </w:rPr>
  </w:style>
  <w:style w:type="paragraph" w:styleId="1235"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36" w:customStyle="1">
    <w:name w:val="xl70"/>
    <w:basedOn w:val="911"/>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3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8" w:customStyle="1">
    <w:name w:val="正文图标题"/>
    <w:basedOn w:val="911"/>
    <w:next w:val="906"/>
    <w:uiPriority w:val="0"/>
    <w:qFormat/>
    <w:pPr>
      <w:numPr>
        <w:ilvl w:val="0"/>
        <w:numId w:val="7"/>
      </w:numPr>
      <w:jc w:val="center"/>
      <w:widowControl/>
    </w:pPr>
    <w:rPr>
      <w:rFonts w:ascii="黑体" w:eastAsia="黑体"/>
      <w:sz w:val="20"/>
      <w:szCs w:val="20"/>
    </w:rPr>
  </w:style>
  <w:style w:type="paragraph" w:styleId="1239"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40" w:customStyle="1">
    <w:name w:val="Section VII Header2"/>
    <w:basedOn w:val="108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41" w:customStyle="1">
    <w:name w:val="Char Char1 Char Char Char Char Char Char Char Char Char Char Char Char Char Char Char"/>
    <w:basedOn w:val="911"/>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42" w:customStyle="1">
    <w:name w:val=" Char1"/>
    <w:basedOn w:val="911"/>
    <w:uiPriority w:val="0"/>
    <w:qFormat/>
    <w:pPr>
      <w:ind w:left="432" w:hanging="432"/>
      <w:spacing w:before="156" w:after="156"/>
      <w:tabs>
        <w:tab w:val="left" w:pos="432" w:leader="none"/>
      </w:tabs>
    </w:pPr>
  </w:style>
  <w:style w:type="paragraph" w:styleId="1243" w:customStyle="1">
    <w:name w:val="默认段落字体 Para Char Char Char Char Char Char Char"/>
    <w:basedOn w:val="911"/>
    <w:uiPriority w:val="0"/>
    <w:qFormat/>
    <w:rPr>
      <w:rFonts w:ascii="Tahoma" w:hAnsi="Tahoma"/>
      <w:sz w:val="24"/>
      <w:szCs w:val="20"/>
    </w:rPr>
  </w:style>
  <w:style w:type="paragraph" w:styleId="1244" w:customStyle="1">
    <w:name w:val="样式 Numbered list 2.1 +"/>
    <w:basedOn w:val="911"/>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45" w:customStyle="1">
    <w:name w:val="_Style 10"/>
    <w:basedOn w:val="911"/>
    <w:uiPriority w:val="0"/>
    <w:qFormat/>
    <w:rPr>
      <w:rFonts w:ascii="Tahoma" w:hAnsi="Tahoma"/>
      <w:sz w:val="24"/>
      <w:szCs w:val="20"/>
    </w:rPr>
  </w:style>
  <w:style w:type="paragraph" w:styleId="124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47" w:customStyle="1">
    <w:name w:val="xl62"/>
    <w:basedOn w:val="911"/>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48" w:customStyle="1">
    <w:name w:val="GP（表格）"/>
    <w:basedOn w:val="911"/>
    <w:uiPriority w:val="0"/>
    <w:qFormat/>
    <w:rPr>
      <w:rFonts w:ascii="Arial" w:hAnsi="Arial" w:eastAsia="宋体"/>
      <w:sz w:val="18"/>
    </w:rPr>
  </w:style>
  <w:style w:type="paragraph" w:styleId="1249" w:customStyle="1">
    <w:name w:val="Default Text"/>
    <w:basedOn w:val="911"/>
    <w:uiPriority w:val="0"/>
    <w:qFormat/>
    <w:pPr>
      <w:jc w:val="left"/>
      <w:widowControl/>
    </w:pPr>
    <w:rPr>
      <w:rFonts w:ascii="Calibri" w:hAnsi="Calibri"/>
      <w:sz w:val="20"/>
      <w:szCs w:val="20"/>
      <w:lang w:eastAsia="en-US"/>
    </w:rPr>
  </w:style>
  <w:style w:type="paragraph" w:styleId="1250" w:customStyle="1">
    <w:name w:val="Sub Item List"/>
    <w:basedOn w:val="911"/>
    <w:uiPriority w:val="0"/>
    <w:qFormat/>
    <w:pPr>
      <w:numPr>
        <w:ilvl w:val="0"/>
        <w:numId w:val="11"/>
      </w:numPr>
      <w:jc w:val="left"/>
      <w:spacing w:before="80" w:line="240" w:lineRule="atLeast"/>
      <w:widowControl/>
    </w:pPr>
    <w:rPr>
      <w:sz w:val="21"/>
      <w:szCs w:val="21"/>
    </w:rPr>
  </w:style>
  <w:style w:type="paragraph" w:styleId="125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列出段落"/>
    <w:basedOn w:val="911"/>
    <w:uiPriority w:val="0"/>
    <w:qFormat/>
    <w:pPr>
      <w:ind w:firstLine="420"/>
    </w:pPr>
  </w:style>
  <w:style w:type="paragraph" w:styleId="1253" w:customStyle="1">
    <w:name w:val="HPC正文"/>
    <w:basedOn w:val="911"/>
    <w:uiPriority w:val="0"/>
    <w:qFormat/>
    <w:pPr>
      <w:ind w:firstLine="424"/>
      <w:spacing w:line="360" w:lineRule="auto"/>
    </w:pPr>
    <w:rPr>
      <w:sz w:val="24"/>
    </w:rPr>
  </w:style>
  <w:style w:type="paragraph" w:styleId="125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5" w:customStyle="1">
    <w:name w:val="一级项目符号"/>
    <w:basedOn w:val="911"/>
    <w:uiPriority w:val="0"/>
    <w:qFormat/>
    <w:pPr>
      <w:numPr>
        <w:ilvl w:val="0"/>
        <w:numId w:val="12"/>
      </w:numPr>
      <w:spacing w:line="360" w:lineRule="auto"/>
      <w:widowControl/>
    </w:pPr>
    <w:rPr>
      <w:rFonts w:ascii="Calibri" w:hAnsi="Calibri" w:eastAsia="宋体"/>
      <w:sz w:val="24"/>
    </w:rPr>
  </w:style>
  <w:style w:type="paragraph" w:styleId="1256" w:customStyle="1">
    <w:name w:val="示例"/>
    <w:next w:val="906"/>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57" w:customStyle="1">
    <w:name w:val="正文编号"/>
    <w:basedOn w:val="911"/>
    <w:uiPriority w:val="0"/>
    <w:qFormat/>
    <w:pPr>
      <w:numPr>
        <w:ilvl w:val="0"/>
        <w:numId w:val="13"/>
      </w:numPr>
      <w:spacing w:line="400" w:lineRule="exact"/>
    </w:pPr>
    <w:rPr>
      <w:rFonts w:eastAsia="楷体_GB2312"/>
      <w:spacing w:val="8"/>
      <w:sz w:val="28"/>
      <w:szCs w:val="20"/>
    </w:rPr>
  </w:style>
  <w:style w:type="paragraph" w:styleId="125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59" w:customStyle="1">
    <w:name w:val="jx标题1"/>
    <w:basedOn w:val="1082"/>
    <w:uiPriority w:val="0"/>
    <w:qFormat/>
    <w:pPr>
      <w:numPr>
        <w:ilvl w:val="0"/>
        <w:numId w:val="15"/>
      </w:numPr>
      <w:spacing w:line="360" w:lineRule="auto"/>
    </w:pPr>
    <w:rPr>
      <w:rFonts w:ascii="Calibri" w:hAnsi="Calibri" w:eastAsia="黑体"/>
      <w:bCs/>
      <w:sz w:val="44"/>
      <w:szCs w:val="44"/>
    </w:rPr>
  </w:style>
  <w:style w:type="paragraph" w:styleId="1260" w:customStyle="1">
    <w:name w:val="样式2"/>
    <w:basedOn w:val="108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61" w:customStyle="1">
    <w:name w:val="Char"/>
    <w:basedOn w:val="911"/>
    <w:uiPriority w:val="0"/>
    <w:qFormat/>
    <w:pPr>
      <w:tabs>
        <w:tab w:val="left" w:pos="360" w:leader="none"/>
      </w:tabs>
    </w:pPr>
    <w:rPr>
      <w:sz w:val="24"/>
    </w:rPr>
  </w:style>
  <w:style w:type="paragraph" w:styleId="126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63" w:customStyle="1">
    <w:name w:val="正文缩进编号"/>
    <w:basedOn w:val="911"/>
    <w:uiPriority w:val="0"/>
    <w:qFormat/>
    <w:pPr>
      <w:numPr>
        <w:ilvl w:val="0"/>
        <w:numId w:val="17"/>
      </w:numPr>
      <w:ind w:left="840"/>
      <w:spacing w:line="360" w:lineRule="auto"/>
    </w:pPr>
    <w:rPr>
      <w:rFonts w:ascii="Calibri" w:hAnsi="Calibri"/>
      <w:sz w:val="24"/>
      <w:szCs w:val="21"/>
    </w:rPr>
  </w:style>
  <w:style w:type="character" w:styleId="1264" w:customStyle="1">
    <w:name w:val="页眉 字符"/>
    <w:link w:val="911"/>
    <w:uiPriority w:val="0"/>
    <w:qFormat/>
    <w:rPr>
      <w:rFonts w:eastAsia="宋体"/>
      <w:sz w:val="18"/>
      <w:szCs w:val="18"/>
      <w:lang w:val="en-US" w:eastAsia="zh-CN" w:bidi="ar-SA"/>
    </w:rPr>
  </w:style>
  <w:style w:type="paragraph" w:styleId="1265" w:customStyle="1">
    <w:name w:val="Table Paragraph"/>
    <w:basedOn w:val="911"/>
    <w:uiPriority w:val="0"/>
    <w:qFormat/>
    <w:pPr>
      <w:jc w:val="left"/>
    </w:pPr>
    <w:rPr>
      <w:rFonts w:ascii="Arial Unicode MS" w:hAnsi="Arial Unicode MS" w:eastAsia="Arial Unicode MS"/>
      <w:sz w:val="22"/>
      <w:szCs w:val="22"/>
      <w:lang w:val="zh-CN" w:bidi="zh-CN"/>
    </w:rPr>
  </w:style>
  <w:style w:type="character" w:styleId="1266" w:customStyle="1">
    <w:name w:val="页脚 字符"/>
    <w:link w:val="911"/>
    <w:uiPriority w:val="0"/>
    <w:qFormat/>
    <w:rPr>
      <w:rFonts w:eastAsia="宋体"/>
      <w:sz w:val="18"/>
      <w:szCs w:val="18"/>
      <w:lang w:val="en-US" w:eastAsia="zh-CN" w:bidi="ar-SA"/>
    </w:rPr>
  </w:style>
  <w:style w:type="character" w:styleId="1267" w:customStyle="1">
    <w:name w:val="纯文本 字符"/>
    <w:link w:val="911"/>
    <w:uiPriority w:val="0"/>
    <w:qFormat/>
    <w:rPr>
      <w:rFonts w:ascii="宋体" w:hAnsi="Courier New" w:eastAsia="宋体"/>
      <w:sz w:val="21"/>
      <w:szCs w:val="21"/>
      <w:lang w:bidi="ar-SA"/>
    </w:rPr>
  </w:style>
  <w:style w:type="paragraph" w:styleId="1268" w:customStyle="1">
    <w:name w:val="qowt-stl-正文"/>
    <w:basedOn w:val="904"/>
    <w:uiPriority w:val="0"/>
    <w:qFormat/>
    <w:pPr>
      <w:jc w:val="left"/>
      <w:spacing w:before="100" w:beforeAutospacing="1" w:after="100" w:afterAutospacing="1"/>
      <w:widowControl/>
    </w:pPr>
    <w:rPr>
      <w:rFonts w:ascii="宋体" w:hAnsi="宋体"/>
      <w:sz w:val="24"/>
    </w:rPr>
  </w:style>
  <w:style w:type="character" w:styleId="1269" w:customStyle="1">
    <w:name w:val="qowt-font4"/>
    <w:link w:val="911"/>
    <w:uiPriority w:val="0"/>
    <w:qFormat/>
  </w:style>
  <w:style w:type="character" w:styleId="1270" w:customStyle="1">
    <w:name w:val="font01"/>
    <w:link w:val="911"/>
    <w:uiPriority w:val="0"/>
    <w:qFormat/>
    <w:rPr>
      <w:rFonts w:ascii="宋体" w:hAnsi="宋体" w:eastAsia="宋体"/>
      <w:color w:val="000000"/>
      <w:sz w:val="22"/>
      <w:szCs w:val="22"/>
      <w:u w:val="none"/>
    </w:rPr>
  </w:style>
  <w:style w:type="character" w:styleId="1271" w:customStyle="1">
    <w:name w:val="qowt-font2"/>
    <w:link w:val="911"/>
    <w:uiPriority w:val="0"/>
    <w:qFormat/>
  </w:style>
  <w:style w:type="paragraph" w:styleId="1272" w:customStyle="1">
    <w:name w:val="qowt-stl-正文缩进"/>
    <w:basedOn w:val="911"/>
    <w:uiPriority w:val="0"/>
    <w:qFormat/>
    <w:pPr>
      <w:jc w:val="left"/>
      <w:spacing w:before="100" w:beforeAutospacing="1" w:after="100" w:afterAutospacing="1"/>
      <w:widowControl/>
    </w:pPr>
    <w:rPr>
      <w:rFonts w:ascii="宋体" w:hAnsi="宋体"/>
      <w:sz w:val="24"/>
    </w:rPr>
  </w:style>
  <w:style w:type="character" w:styleId="1273" w:customStyle="1">
    <w:name w:val="页脚 Char1"/>
    <w:link w:val="911"/>
    <w:uiPriority w:val="0"/>
    <w:qFormat/>
    <w:rPr>
      <w:sz w:val="18"/>
      <w:szCs w:val="18"/>
    </w:rPr>
  </w:style>
  <w:style w:type="character" w:styleId="1274" w:customStyle="1">
    <w:name w:val="*正文 Char"/>
    <w:link w:val="1275"/>
    <w:uiPriority w:val="0"/>
    <w:qFormat/>
    <w:rPr>
      <w:rFonts w:ascii="仿宋" w:hAnsi="仿宋" w:eastAsia="仿宋"/>
      <w:sz w:val="24"/>
      <w:szCs w:val="24"/>
    </w:rPr>
  </w:style>
  <w:style w:type="paragraph" w:styleId="1275" w:customStyle="1">
    <w:name w:val="*正文"/>
    <w:basedOn w:val="911"/>
    <w:link w:val="1274"/>
    <w:uiPriority w:val="0"/>
    <w:qFormat/>
    <w:pPr>
      <w:ind w:firstLine="480"/>
      <w:spacing w:line="440" w:lineRule="exact"/>
    </w:pPr>
    <w:rPr>
      <w:rFonts w:ascii="仿宋" w:hAnsi="仿宋" w:eastAsia="仿宋"/>
      <w:sz w:val="24"/>
    </w:rPr>
  </w:style>
  <w:style w:type="paragraph" w:styleId="1276" w:customStyle="1">
    <w:name w:val="引用"/>
    <w:basedOn w:val="911"/>
    <w:next w:val="911"/>
    <w:link w:val="1277"/>
    <w:uiPriority w:val="0"/>
    <w:qFormat/>
    <w:rPr>
      <w:i/>
      <w:iCs/>
      <w:color w:val="000000"/>
    </w:rPr>
  </w:style>
  <w:style w:type="character" w:styleId="1277" w:customStyle="1">
    <w:name w:val="引用 Char"/>
    <w:link w:val="1276"/>
    <w:uiPriority w:val="0"/>
    <w:qFormat/>
    <w:rPr>
      <w:i/>
      <w:iCs/>
      <w:color w:val="000000"/>
      <w:sz w:val="21"/>
      <w:szCs w:val="24"/>
    </w:rPr>
  </w:style>
  <w:style w:type="paragraph" w:styleId="1278" w:customStyle="1">
    <w:name w:val="_Style 28"/>
    <w:uiPriority w:val="0"/>
    <w:qFormat/>
    <w:rPr>
      <w:rFonts w:hint="default" w:ascii="Times New Roman" w:hAnsi="Times New Roman" w:eastAsia="宋体" w:cs="Times New Roman"/>
      <w:sz w:val="21"/>
      <w:szCs w:val="24"/>
      <w:lang w:val="en-US" w:eastAsia="zh-CN" w:bidi="ar-SA"/>
    </w:rPr>
  </w:style>
  <w:style w:type="paragraph" w:styleId="1279" w:customStyle="1">
    <w:name w:val="正文缩进2字符"/>
    <w:basedOn w:val="911"/>
    <w:uiPriority w:val="0"/>
    <w:qFormat/>
    <w:pPr>
      <w:ind w:firstLine="200"/>
      <w:jc w:val="left"/>
      <w:spacing w:line="360" w:lineRule="auto"/>
    </w:pPr>
    <w:rPr>
      <w:sz w:val="24"/>
      <w:szCs w:val="20"/>
    </w:rPr>
  </w:style>
  <w:style w:type="paragraph" w:styleId="1280" w:customStyle="1">
    <w:name w:val="p0"/>
    <w:basedOn w:val="911"/>
    <w:uiPriority w:val="0"/>
    <w:qFormat/>
    <w:pPr>
      <w:widowControl/>
    </w:pPr>
    <w:rPr>
      <w:sz w:val="21"/>
      <w:szCs w:val="21"/>
    </w:rPr>
  </w:style>
  <w:style w:type="paragraph" w:styleId="1281" w:customStyle="1">
    <w:name w:val="并列样式"/>
    <w:basedOn w:val="911"/>
    <w:uiPriority w:val="0"/>
    <w:qFormat/>
    <w:pPr>
      <w:spacing w:before="60" w:after="60"/>
    </w:pPr>
    <w:rPr>
      <w:rFonts w:ascii="Times New Roman" w:hAnsi="Times New Roman"/>
      <w:sz w:val="24"/>
      <w:szCs w:val="20"/>
    </w:rPr>
  </w:style>
  <w:style w:type="paragraph" w:styleId="1282" w:customStyle="1">
    <w:name w:val="表格3"/>
    <w:basedOn w:val="911"/>
    <w:uiPriority w:val="0"/>
    <w:qFormat/>
    <w:pPr>
      <w:jc w:val="center"/>
    </w:pPr>
  </w:style>
  <w:style w:type="paragraph" w:styleId="1283"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84" w:customStyle="1">
    <w:name w:val="Blockquote"/>
    <w:basedOn w:val="911"/>
    <w:uiPriority w:val="0"/>
    <w:qFormat/>
    <w:pPr>
      <w:ind w:left="764" w:right="567"/>
      <w:jc w:val="left"/>
      <w:spacing w:before="100" w:after="100"/>
    </w:pPr>
    <w:rPr>
      <w:sz w:val="24"/>
    </w:rPr>
  </w:style>
  <w:style w:type="paragraph" w:styleId="1285" w:customStyle="1">
    <w:name w:val="BodyText"/>
    <w:basedOn w:val="911"/>
    <w:uiPriority w:val="0"/>
    <w:qFormat/>
    <w:pPr>
      <w:spacing w:line="380" w:lineRule="exact"/>
    </w:pPr>
  </w:style>
  <w:style w:type="paragraph" w:styleId="1286" w:customStyle="1">
    <w:name w:val="Body text|1"/>
    <w:basedOn w:val="911"/>
    <w:uiPriority w:val="0"/>
    <w:qFormat/>
    <w:pPr>
      <w:ind w:firstLine="400"/>
      <w:jc w:val="left"/>
      <w:spacing w:line="415" w:lineRule="auto"/>
    </w:pPr>
    <w:rPr>
      <w:rFonts w:ascii="宋体" w:hAnsi="宋体"/>
      <w:color w:val="000000"/>
      <w:sz w:val="30"/>
      <w:szCs w:val="30"/>
    </w:rPr>
  </w:style>
  <w:style w:type="paragraph" w:styleId="1287" w:customStyle="1">
    <w:name w:val="Body text|3"/>
    <w:basedOn w:val="911"/>
    <w:uiPriority w:val="0"/>
    <w:qFormat/>
    <w:pPr>
      <w:ind w:left="260" w:hanging="260"/>
      <w:jc w:val="left"/>
    </w:pPr>
    <w:rPr>
      <w:color w:val="000000"/>
      <w:sz w:val="26"/>
      <w:szCs w:val="26"/>
    </w:rPr>
  </w:style>
  <w:style w:type="paragraph" w:styleId="128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89" w:customStyle="1">
    <w:name w:val="font101"/>
    <w:link w:val="911"/>
    <w:uiPriority w:val="0"/>
    <w:qFormat/>
    <w:rPr>
      <w:rFonts w:ascii="宋体" w:hAnsi="宋体" w:eastAsia="宋体"/>
      <w:b/>
      <w:color w:val="000000"/>
      <w:sz w:val="20"/>
      <w:szCs w:val="20"/>
      <w:u w:val="none"/>
    </w:rPr>
  </w:style>
  <w:style w:type="character" w:styleId="1290" w:customStyle="1">
    <w:name w:val="10"/>
    <w:link w:val="911"/>
    <w:uiPriority w:val="0"/>
    <w:qFormat/>
  </w:style>
  <w:style w:type="character" w:styleId="1291" w:customStyle="1">
    <w:name w:val="font112"/>
    <w:link w:val="911"/>
    <w:uiPriority w:val="0"/>
    <w:qFormat/>
    <w:rPr>
      <w:rFonts w:ascii="宋体" w:hAnsi="宋体" w:eastAsia="宋体"/>
      <w:b/>
      <w:color w:val="000000"/>
      <w:sz w:val="20"/>
      <w:szCs w:val="20"/>
      <w:u w:val="none"/>
    </w:rPr>
  </w:style>
  <w:style w:type="character" w:styleId="1292" w:customStyle="1">
    <w:name w:val="font21"/>
    <w:link w:val="911"/>
    <w:uiPriority w:val="0"/>
    <w:qFormat/>
    <w:rPr>
      <w:rFonts w:ascii="宋体" w:hAnsi="宋体" w:eastAsia="宋体"/>
      <w:color w:val="000000"/>
      <w:sz w:val="18"/>
      <w:szCs w:val="18"/>
      <w:u w:val="none"/>
    </w:rPr>
  </w:style>
  <w:style w:type="character" w:styleId="1293" w:customStyle="1">
    <w:name w:val="font11"/>
    <w:link w:val="911"/>
    <w:uiPriority w:val="0"/>
    <w:qFormat/>
    <w:rPr>
      <w:rFonts w:ascii="Times New Roman" w:hAnsi="Times New Roman"/>
      <w:color w:val="000000"/>
      <w:sz w:val="14"/>
      <w:szCs w:val="14"/>
      <w:u w:val="none"/>
    </w:rPr>
  </w:style>
  <w:style w:type="table" w:styleId="1294" w:customStyle="1">
    <w:name w:val="Table Normal"/>
    <w:uiPriority w:val="0"/>
    <w:qFormat/>
    <w:tblPr/>
  </w:style>
  <w:style w:type="paragraph" w:styleId="1295" w:customStyle="1">
    <w:name w:val="目录 111"/>
    <w:basedOn w:val="904"/>
    <w:next w:val="904"/>
    <w:uiPriority w:val="0"/>
    <w:qFormat/>
  </w:style>
  <w:style w:type="character" w:styleId="1296" w:customStyle="1">
    <w:name w:val="NormalCharacter"/>
    <w:link w:val="899"/>
    <w:uiPriority w:val="0"/>
    <w:semiHidden/>
    <w:qFormat/>
    <w:rPr>
      <w:rFonts w:hint="default" w:ascii="Times New Roman" w:hAnsi="Times New Roman" w:eastAsia="宋体" w:cs="Times New Roman"/>
      <w:sz w:val="21"/>
      <w:szCs w:val="24"/>
      <w:lang w:val="en-US" w:eastAsia="zh-CN" w:bidi="ar-SA"/>
    </w:rPr>
  </w:style>
  <w:style w:type="paragraph" w:styleId="1297" w:customStyle="1">
    <w:name w:val="BlockQuote"/>
    <w:basedOn w:val="899"/>
    <w:uiPriority w:val="0"/>
    <w:qFormat/>
    <w:pPr>
      <w:ind w:left="256" w:right="6" w:firstLine="624"/>
    </w:pPr>
    <w:rPr>
      <w:rFonts w:eastAsia="仿宋_GB2312"/>
      <w:sz w:val="28"/>
    </w:rPr>
  </w:style>
  <w:style w:type="paragraph" w:styleId="1298" w:customStyle="1">
    <w:name w:val="无间隔1"/>
    <w:uiPriority w:val="0"/>
    <w:qFormat/>
    <w:rPr>
      <w:rFonts w:hint="default" w:ascii="Calibri" w:hAnsi="Calibri" w:eastAsia="宋体" w:cs="Times New Roman"/>
      <w:sz w:val="22"/>
      <w:lang w:val="en-US" w:eastAsia="zh-CN" w:bidi="ar-SA"/>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诚辉-业务科</cp:lastModifiedBy>
  <cp:revision>19</cp:revision>
  <dcterms:created xsi:type="dcterms:W3CDTF">2022-08-31T14:44:00Z</dcterms:created>
  <dcterms:modified xsi:type="dcterms:W3CDTF">2026-07-23T09:11:13Z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3E7ED8323D604EEA85EBE3A024B3ABBF</vt:lpwstr>
  </property>
  <property fmtid="{D5CDD505-2E9C-101B-9397-08002B2CF9AE}" pid="4" name="KSOTemplateDocerSaveRecord">
    <vt:lpwstr>eyJoZGlkIjoiYzNlMzM3OTIyODNhNTUyNGJlMmQ3NmUwMzI3NGEzMDAiLCJ1c2VySWQiOiIyNTA1MDk1ODIifQ==</vt:lpwstr>
  </property>
</Properties>
</file>